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C0" w:rsidRDefault="006C33C0" w:rsidP="006C33C0">
      <w:pPr>
        <w:jc w:val="lowKashida"/>
        <w:rPr>
          <w:rFonts w:cs="Lotus" w:hint="cs"/>
          <w:sz w:val="32"/>
          <w:szCs w:val="32"/>
          <w:lang w:bidi="fa-IR"/>
        </w:rPr>
      </w:pPr>
    </w:p>
    <w:p w:rsidR="006C33C0" w:rsidRDefault="00634C03" w:rsidP="006C33C0">
      <w:pPr>
        <w:jc w:val="center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/>
          <w:b/>
          <w:bCs/>
          <w:noProof/>
          <w:sz w:val="32"/>
          <w:szCs w:val="32"/>
          <w:rtl/>
          <w:lang w:bidi="fa-IR"/>
        </w:rPr>
        <w:drawing>
          <wp:inline distT="0" distB="0" distL="0" distR="0">
            <wp:extent cx="1009650" cy="960950"/>
            <wp:effectExtent l="19050" t="0" r="0" b="0"/>
            <wp:docPr id="2" name="Picture 1" descr="armjad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jadi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0188" cy="96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42" w:rsidRDefault="00396E68" w:rsidP="00611E42">
      <w:pPr>
        <w:jc w:val="center"/>
        <w:rPr>
          <w:rFonts w:cs="B Zar" w:hint="cs"/>
          <w:b/>
          <w:bCs/>
          <w:caps/>
          <w:szCs w:val="24"/>
          <w:rtl/>
          <w:lang w:bidi="fa-IR"/>
        </w:rPr>
      </w:pPr>
      <w:r>
        <w:rPr>
          <w:rFonts w:cs="B Zar" w:hint="cs"/>
          <w:b/>
          <w:bCs/>
          <w:szCs w:val="24"/>
          <w:rtl/>
          <w:lang w:bidi="fa-IR"/>
        </w:rPr>
        <w:t>امور تحقيق و توسعه</w:t>
      </w:r>
      <w:r w:rsidR="001B1B7B">
        <w:rPr>
          <w:rFonts w:cs="B Zar" w:hint="cs"/>
          <w:b/>
          <w:bCs/>
          <w:szCs w:val="24"/>
          <w:rtl/>
          <w:lang w:bidi="fa-IR"/>
        </w:rPr>
        <w:t xml:space="preserve"> </w:t>
      </w:r>
    </w:p>
    <w:p w:rsidR="00F70C99" w:rsidRPr="007E6D95" w:rsidRDefault="00F70C99" w:rsidP="00611E42">
      <w:pPr>
        <w:jc w:val="center"/>
        <w:rPr>
          <w:rFonts w:cs="B Zar"/>
          <w:b/>
          <w:bCs/>
          <w:caps/>
          <w:szCs w:val="24"/>
          <w:rtl/>
          <w:lang w:bidi="fa-IR"/>
        </w:rPr>
      </w:pPr>
      <w:r>
        <w:rPr>
          <w:rFonts w:cs="B Zar" w:hint="cs"/>
          <w:b/>
          <w:bCs/>
          <w:caps/>
          <w:szCs w:val="24"/>
          <w:rtl/>
          <w:lang w:bidi="fa-IR"/>
        </w:rPr>
        <w:t>فرم اعلام نیاز پژوهشی</w:t>
      </w:r>
    </w:p>
    <w:tbl>
      <w:tblPr>
        <w:tblpPr w:leftFromText="180" w:rightFromText="180" w:vertAnchor="page" w:horzAnchor="margin" w:tblpY="2885"/>
        <w:bidiVisual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1642"/>
        <w:gridCol w:w="3261"/>
        <w:gridCol w:w="3377"/>
      </w:tblGrid>
      <w:tr w:rsidR="00611E42" w:rsidRPr="00295C08" w:rsidTr="00B451DA">
        <w:trPr>
          <w:trHeight w:val="568"/>
        </w:trPr>
        <w:tc>
          <w:tcPr>
            <w:tcW w:w="1441" w:type="dxa"/>
            <w:vAlign w:val="center"/>
          </w:tcPr>
          <w:p w:rsidR="00611E42" w:rsidRPr="00295C08" w:rsidRDefault="00611E42" w:rsidP="00B451DA">
            <w:pPr>
              <w:jc w:val="center"/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عنوان پروژه :</w:t>
            </w:r>
          </w:p>
        </w:tc>
        <w:tc>
          <w:tcPr>
            <w:tcW w:w="8280" w:type="dxa"/>
            <w:gridSpan w:val="3"/>
            <w:vAlign w:val="center"/>
          </w:tcPr>
          <w:p w:rsidR="00611E42" w:rsidRPr="00264C34" w:rsidRDefault="00611E42" w:rsidP="00264C34">
            <w:pPr>
              <w:jc w:val="lowKashida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</w:tr>
      <w:tr w:rsidR="00611E42" w:rsidRPr="00295C08" w:rsidTr="00DF13EC">
        <w:trPr>
          <w:trHeight w:val="2237"/>
        </w:trPr>
        <w:tc>
          <w:tcPr>
            <w:tcW w:w="9721" w:type="dxa"/>
            <w:gridSpan w:val="4"/>
            <w:vAlign w:val="center"/>
          </w:tcPr>
          <w:p w:rsidR="00611E42" w:rsidRDefault="00611E42" w:rsidP="00DF13EC">
            <w:pPr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دلايل تعريف پروژه و شرح مشك</w:t>
            </w:r>
            <w:r w:rsidR="00183AC9">
              <w:rPr>
                <w:rFonts w:cs="B Roya" w:hint="cs"/>
                <w:b/>
                <w:bCs/>
                <w:sz w:val="28"/>
                <w:rtl/>
                <w:lang w:bidi="fa-IR"/>
              </w:rPr>
              <w:t>ل( گزارش توجیه فنی و اقتصادی پیوست گردد)</w:t>
            </w:r>
          </w:p>
          <w:p w:rsidR="00DF13EC" w:rsidRPr="00815F84" w:rsidRDefault="00DF13EC" w:rsidP="00815F84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DF13EC" w:rsidRPr="00815F84" w:rsidRDefault="00DF13EC" w:rsidP="00815F84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DF13EC" w:rsidRPr="00815F84" w:rsidRDefault="00DF13EC" w:rsidP="00815F84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611E42" w:rsidRPr="00264C34" w:rsidRDefault="00611E42" w:rsidP="00DF13EC">
            <w:pPr>
              <w:spacing w:line="276" w:lineRule="auto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611E42" w:rsidRPr="00295C08" w:rsidTr="00DF13EC">
        <w:trPr>
          <w:trHeight w:val="1366"/>
        </w:trPr>
        <w:tc>
          <w:tcPr>
            <w:tcW w:w="9721" w:type="dxa"/>
            <w:gridSpan w:val="4"/>
            <w:vAlign w:val="center"/>
          </w:tcPr>
          <w:p w:rsidR="00611E42" w:rsidRDefault="00611E42" w:rsidP="00DF13EC">
            <w:pPr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مراحل اجراء و منابع مورد نياز</w:t>
            </w:r>
            <w:r w:rsidR="00DF7056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:</w:t>
            </w:r>
          </w:p>
          <w:p w:rsidR="00DF13EC" w:rsidRPr="00815F84" w:rsidRDefault="00DF13EC" w:rsidP="00815F84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DF13EC" w:rsidRPr="00815F84" w:rsidRDefault="00DF13EC" w:rsidP="00815F84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DF13EC" w:rsidRDefault="00DF13EC" w:rsidP="00815F84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DF13EC" w:rsidRDefault="00DF13EC" w:rsidP="00DF13EC">
            <w:pPr>
              <w:rPr>
                <w:rFonts w:cs="B Zar"/>
                <w:szCs w:val="24"/>
                <w:rtl/>
                <w:lang w:bidi="fa-IR"/>
              </w:rPr>
            </w:pPr>
          </w:p>
          <w:p w:rsidR="00815F84" w:rsidRPr="00815F84" w:rsidRDefault="00815F84" w:rsidP="00DF13EC">
            <w:pPr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611E42" w:rsidRPr="00295C08" w:rsidTr="00295C08">
        <w:trPr>
          <w:trHeight w:val="587"/>
        </w:trPr>
        <w:tc>
          <w:tcPr>
            <w:tcW w:w="9721" w:type="dxa"/>
            <w:gridSpan w:val="4"/>
          </w:tcPr>
          <w:p w:rsidR="00611E42" w:rsidRPr="00295C08" w:rsidRDefault="00611E42" w:rsidP="00EC4292">
            <w:pPr>
              <w:jc w:val="lowKashida"/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نتايج پيش بيني مورد نظر حاصل از تحقيقات</w:t>
            </w:r>
            <w:r w:rsidR="00DF7056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:</w:t>
            </w:r>
          </w:p>
          <w:p w:rsidR="00611E42" w:rsidRDefault="00611E42" w:rsidP="00EC4292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DF13EC" w:rsidRDefault="00DF13EC" w:rsidP="00EC4292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DF13EC" w:rsidRPr="00EC4292" w:rsidRDefault="00DF13EC" w:rsidP="00EC4292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611E42" w:rsidRPr="00295C08" w:rsidTr="00EC4292">
        <w:trPr>
          <w:trHeight w:val="590"/>
        </w:trPr>
        <w:tc>
          <w:tcPr>
            <w:tcW w:w="9721" w:type="dxa"/>
            <w:gridSpan w:val="4"/>
          </w:tcPr>
          <w:p w:rsidR="00611E42" w:rsidRDefault="00611E42" w:rsidP="00DF13EC">
            <w:pPr>
              <w:jc w:val="lowKashida"/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براورد اوليه هزينه اجراي پروژه</w:t>
            </w:r>
            <w:r w:rsidR="00DF7056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 </w:t>
            </w: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:</w:t>
            </w:r>
          </w:p>
          <w:p w:rsidR="00DF13EC" w:rsidRPr="00815F84" w:rsidRDefault="00DF13EC" w:rsidP="00815F84">
            <w:pPr>
              <w:spacing w:line="276" w:lineRule="auto"/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611E42" w:rsidRPr="00295C08" w:rsidTr="00EC4292">
        <w:trPr>
          <w:trHeight w:val="1040"/>
        </w:trPr>
        <w:tc>
          <w:tcPr>
            <w:tcW w:w="9721" w:type="dxa"/>
            <w:gridSpan w:val="4"/>
          </w:tcPr>
          <w:p w:rsidR="00611E42" w:rsidRPr="00295C08" w:rsidRDefault="00611E42" w:rsidP="00295C08">
            <w:pPr>
              <w:jc w:val="lowKashida"/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مجريان پيشنهادي جهت انجام پروژه :</w:t>
            </w:r>
          </w:p>
          <w:p w:rsidR="00815F84" w:rsidRDefault="00815F84" w:rsidP="00D6201D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815F84" w:rsidRPr="00815F84" w:rsidRDefault="00815F84" w:rsidP="00D6201D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</w:p>
        </w:tc>
      </w:tr>
      <w:tr w:rsidR="00611E42" w:rsidRPr="00295C08" w:rsidTr="00295C08">
        <w:trPr>
          <w:trHeight w:val="587"/>
        </w:trPr>
        <w:tc>
          <w:tcPr>
            <w:tcW w:w="3083" w:type="dxa"/>
            <w:gridSpan w:val="2"/>
          </w:tcPr>
          <w:p w:rsidR="00611E42" w:rsidRPr="00815F84" w:rsidRDefault="00611E42" w:rsidP="00DF13EC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متقاضي :</w:t>
            </w:r>
            <w:r w:rsidR="00D6201D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 </w:t>
            </w:r>
          </w:p>
          <w:p w:rsidR="00611E42" w:rsidRPr="00295C08" w:rsidRDefault="00611E42" w:rsidP="00295C08">
            <w:pPr>
              <w:jc w:val="lowKashida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  <w:p w:rsidR="00611E42" w:rsidRPr="00295C08" w:rsidRDefault="00611E42" w:rsidP="00295C08">
            <w:pPr>
              <w:jc w:val="lowKashida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3261" w:type="dxa"/>
          </w:tcPr>
          <w:p w:rsidR="00611E42" w:rsidRPr="00815F84" w:rsidRDefault="00611E42" w:rsidP="00DF13EC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رييس واحد</w:t>
            </w:r>
            <w:r w:rsidRPr="00295C08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 xml:space="preserve"> :</w:t>
            </w:r>
            <w:r w:rsidR="00D6201D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611E42" w:rsidRPr="00295C08" w:rsidRDefault="00611E42" w:rsidP="00295C08">
            <w:pPr>
              <w:jc w:val="lowKashida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  <w:p w:rsidR="00611E42" w:rsidRPr="00295C08" w:rsidRDefault="00611E42" w:rsidP="00EC4292">
            <w:pPr>
              <w:jc w:val="lowKashida"/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 </w:t>
            </w:r>
          </w:p>
        </w:tc>
        <w:tc>
          <w:tcPr>
            <w:tcW w:w="3377" w:type="dxa"/>
          </w:tcPr>
          <w:p w:rsidR="00611E42" w:rsidRPr="00815F84" w:rsidRDefault="00611E42" w:rsidP="00DF13EC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>رئيس امور :</w:t>
            </w:r>
            <w:r w:rsidR="00D6201D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 </w:t>
            </w:r>
          </w:p>
          <w:p w:rsidR="00611E42" w:rsidRPr="00295C08" w:rsidRDefault="00611E42" w:rsidP="00295C08">
            <w:pPr>
              <w:jc w:val="lowKashida"/>
              <w:rPr>
                <w:rFonts w:cs="B Roya"/>
                <w:b/>
                <w:bCs/>
                <w:sz w:val="22"/>
                <w:szCs w:val="22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تاريخ</w:t>
            </w:r>
          </w:p>
          <w:p w:rsidR="00611E42" w:rsidRPr="00295C08" w:rsidRDefault="00611E42" w:rsidP="00EC4292">
            <w:pPr>
              <w:jc w:val="lowKashida"/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2"/>
                <w:szCs w:val="22"/>
                <w:rtl/>
                <w:lang w:bidi="fa-IR"/>
              </w:rPr>
              <w:t>امضاء</w:t>
            </w: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 </w:t>
            </w:r>
          </w:p>
        </w:tc>
      </w:tr>
      <w:tr w:rsidR="00611E42" w:rsidRPr="00295C08" w:rsidTr="00EC4292">
        <w:trPr>
          <w:trHeight w:val="1226"/>
        </w:trPr>
        <w:tc>
          <w:tcPr>
            <w:tcW w:w="9721" w:type="dxa"/>
            <w:gridSpan w:val="4"/>
          </w:tcPr>
          <w:p w:rsidR="00611E42" w:rsidRDefault="00611E42" w:rsidP="00F70C99">
            <w:pPr>
              <w:jc w:val="lowKashida"/>
              <w:rPr>
                <w:rFonts w:cs="B Roya"/>
                <w:b/>
                <w:bCs/>
                <w:sz w:val="28"/>
                <w:rtl/>
                <w:lang w:bidi="fa-IR"/>
              </w:rPr>
            </w:pPr>
            <w:r w:rsidRPr="00295C08">
              <w:rPr>
                <w:rFonts w:cs="B Roya" w:hint="cs"/>
                <w:b/>
                <w:bCs/>
                <w:sz w:val="28"/>
                <w:rtl/>
                <w:lang w:bidi="fa-IR"/>
              </w:rPr>
              <w:t xml:space="preserve">نتيجه بررسي </w:t>
            </w:r>
            <w:r w:rsidR="001B1B7B">
              <w:rPr>
                <w:rFonts w:cs="B Roya" w:hint="cs"/>
                <w:b/>
                <w:bCs/>
                <w:sz w:val="28"/>
                <w:rtl/>
                <w:lang w:bidi="fa-IR"/>
              </w:rPr>
              <w:t>تحقیق و توسعه</w:t>
            </w:r>
            <w:bookmarkStart w:id="0" w:name="_GoBack"/>
            <w:bookmarkEnd w:id="0"/>
            <w:r w:rsidRPr="00295C08">
              <w:rPr>
                <w:rFonts w:cs="B Roya" w:hint="cs"/>
                <w:b/>
                <w:bCs/>
                <w:szCs w:val="24"/>
                <w:rtl/>
                <w:lang w:bidi="fa-IR"/>
              </w:rPr>
              <w:t>:</w:t>
            </w:r>
          </w:p>
          <w:p w:rsidR="00815F84" w:rsidRDefault="00815F84" w:rsidP="00295C08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815F84" w:rsidRDefault="00815F84" w:rsidP="00295C08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815F84" w:rsidRDefault="00815F84" w:rsidP="00295C08">
            <w:pPr>
              <w:jc w:val="lowKashida"/>
              <w:rPr>
                <w:rFonts w:cs="B Zar"/>
                <w:szCs w:val="24"/>
                <w:rtl/>
                <w:lang w:bidi="fa-IR"/>
              </w:rPr>
            </w:pPr>
          </w:p>
          <w:p w:rsidR="00EC4292" w:rsidRPr="00295C08" w:rsidRDefault="00EC4292" w:rsidP="00295C08">
            <w:pPr>
              <w:jc w:val="lowKashida"/>
              <w:rPr>
                <w:rFonts w:cs="B Roya"/>
                <w:b/>
                <w:bCs/>
                <w:sz w:val="28"/>
                <w:rtl/>
                <w:lang w:bidi="fa-IR"/>
              </w:rPr>
            </w:pPr>
          </w:p>
        </w:tc>
      </w:tr>
    </w:tbl>
    <w:p w:rsidR="00611E42" w:rsidRPr="00B86C70" w:rsidRDefault="00611E42" w:rsidP="00EC4292">
      <w:pPr>
        <w:spacing w:line="360" w:lineRule="auto"/>
        <w:rPr>
          <w:rFonts w:cs="Nazanin"/>
          <w:b/>
          <w:bCs/>
          <w:caps/>
          <w:sz w:val="22"/>
          <w:szCs w:val="32"/>
          <w:rtl/>
          <w:lang w:bidi="fa-IR"/>
        </w:rPr>
      </w:pPr>
    </w:p>
    <w:sectPr w:rsidR="00611E42" w:rsidRPr="00B86C70" w:rsidSect="00DF7056">
      <w:headerReference w:type="default" r:id="rId8"/>
      <w:footerReference w:type="default" r:id="rId9"/>
      <w:pgSz w:w="11906" w:h="16838" w:code="9"/>
      <w:pgMar w:top="142" w:right="1134" w:bottom="284" w:left="1134" w:header="720" w:footer="71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95" w:rsidRDefault="00704195">
      <w:r>
        <w:separator/>
      </w:r>
    </w:p>
  </w:endnote>
  <w:endnote w:type="continuationSeparator" w:id="0">
    <w:p w:rsidR="00704195" w:rsidRDefault="0070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1E" w:rsidRDefault="00814F88">
    <w:pPr>
      <w:pStyle w:val="Footer"/>
    </w:pPr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-146050</wp:posOffset>
          </wp:positionV>
          <wp:extent cx="831850" cy="688975"/>
          <wp:effectExtent l="19050" t="0" r="6350" b="0"/>
          <wp:wrapNone/>
          <wp:docPr id="193" name="Picture 193" descr="Arm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3" descr="Arm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5884545</wp:posOffset>
          </wp:positionH>
          <wp:positionV relativeFrom="paragraph">
            <wp:posOffset>-146050</wp:posOffset>
          </wp:positionV>
          <wp:extent cx="831850" cy="688340"/>
          <wp:effectExtent l="19050" t="0" r="6350" b="0"/>
          <wp:wrapNone/>
          <wp:docPr id="192" name="Picture 192" descr="Arm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 descr="Arm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419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42" type="#_x0000_t202" style="position:absolute;left:0;text-align:left;margin-left:15.8pt;margin-top:1.45pt;width:450pt;height:54pt;z-index:251661312;mso-position-horizontal-relative:text;mso-position-vertical-relative:text" filled="f" stroked="f">
          <v:textbox style="mso-next-textbox:#_x0000_s2242">
            <w:txbxContent>
              <w:p w:rsidR="00797F1E" w:rsidRPr="00F56C92" w:rsidRDefault="00797F1E" w:rsidP="00797F1E">
                <w:pPr>
                  <w:rPr>
                    <w:rFonts w:ascii="IranNastaliq" w:hAnsi="IranNastaliq" w:cs="IranNastaliq"/>
                    <w:szCs w:val="24"/>
                    <w:lang w:bidi="fa-IR"/>
                  </w:rPr>
                </w:pPr>
                <w:r w:rsidRPr="00F56C92">
                  <w:rPr>
                    <w:rFonts w:ascii="IranNastaliq" w:hAnsi="IranNastaliq" w:cs="IranNastaliq"/>
                    <w:szCs w:val="24"/>
                    <w:rtl/>
                    <w:lang w:bidi="fa-IR"/>
                  </w:rPr>
                  <w:t xml:space="preserve">بجنورد: </w:t>
                </w:r>
                <w:r w:rsidRPr="00F56C92">
                  <w:rPr>
                    <w:rFonts w:ascii="IranNastaliq" w:hAnsi="IranNastaliq" w:cs="IranNastaliq" w:hint="cs"/>
                    <w:szCs w:val="24"/>
                    <w:rtl/>
                    <w:lang w:bidi="fa-IR"/>
                  </w:rPr>
                  <w:t xml:space="preserve">كيلومتر 17 جاده بجنورد </w:t>
                </w:r>
                <w:r w:rsidRPr="00F56C92">
                  <w:rPr>
                    <w:rFonts w:ascii="IranNastaliq" w:hAnsi="IranNastaliq" w:cs="IranNastaliq"/>
                    <w:szCs w:val="24"/>
                    <w:rtl/>
                    <w:lang w:bidi="fa-IR"/>
                  </w:rPr>
                  <w:t>–</w:t>
                </w:r>
                <w:r w:rsidRPr="00F56C92">
                  <w:rPr>
                    <w:rFonts w:ascii="IranNastaliq" w:hAnsi="IranNastaliq" w:cs="IranNastaliq" w:hint="cs"/>
                    <w:szCs w:val="24"/>
                    <w:rtl/>
                    <w:lang w:bidi="fa-IR"/>
                  </w:rPr>
                  <w:t xml:space="preserve"> شيروان </w:t>
                </w:r>
                <w:r w:rsidRPr="00F56C92">
                  <w:rPr>
                    <w:rFonts w:ascii="IranNastaliq" w:hAnsi="IranNastaliq" w:cs="IranNastaliq"/>
                    <w:szCs w:val="24"/>
                    <w:rtl/>
                    <w:lang w:bidi="fa-IR"/>
                  </w:rPr>
                  <w:t>–</w:t>
                </w:r>
                <w:r w:rsidRPr="00F56C92">
                  <w:rPr>
                    <w:rFonts w:ascii="IranNastaliq" w:hAnsi="IranNastaliq" w:cs="IranNastaliq" w:hint="cs"/>
                    <w:szCs w:val="24"/>
                    <w:rtl/>
                    <w:lang w:bidi="fa-IR"/>
                  </w:rPr>
                  <w:t xml:space="preserve"> سايت صنعتي پتروشيمي خراسان </w:t>
                </w:r>
                <w:r w:rsidRPr="00F56C92">
                  <w:rPr>
                    <w:rFonts w:ascii="IranNastaliq" w:hAnsi="IranNastaliq" w:cs="IranNastaliq"/>
                    <w:szCs w:val="24"/>
                    <w:rtl/>
                    <w:lang w:bidi="fa-IR"/>
                  </w:rPr>
                  <w:t>–</w:t>
                </w:r>
                <w:r w:rsidRPr="00F56C92">
                  <w:rPr>
                    <w:rFonts w:ascii="IranNastaliq" w:hAnsi="IranNastaliq" w:cs="IranNastaliq" w:hint="cs"/>
                    <w:szCs w:val="24"/>
                    <w:rtl/>
                    <w:lang w:bidi="fa-IR"/>
                  </w:rPr>
                  <w:t xml:space="preserve"> كد پستي: 14155 ص پ : 1413   تلفن : 6-2234560   -  0584  نمابر : 22219-0584      پست الكترونيك: </w:t>
                </w:r>
                <w:r w:rsidRPr="00F56C92">
                  <w:rPr>
                    <w:rFonts w:cs="Times New Roman"/>
                    <w:sz w:val="22"/>
                    <w:szCs w:val="22"/>
                    <w:lang w:bidi="fa-IR"/>
                  </w:rPr>
                  <w:t>khbpc@nipc.net</w:t>
                </w:r>
              </w:p>
            </w:txbxContent>
          </v:textbox>
          <w10:wrap anchorx="page"/>
        </v:shape>
      </w:pict>
    </w:r>
    <w:r w:rsidR="00704195">
      <w:rPr>
        <w:noProof/>
      </w:rPr>
      <w:pict>
        <v:line id="_x0000_s2239" style="position:absolute;left:0;text-align:left;flip:x;z-index:251658240;mso-position-horizontal-relative:page;mso-position-vertical-relative:text" from="-24pt,-16pt" to="609.6pt,-16pt" strokeweight="1.5pt">
          <w10:wrap anchorx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95" w:rsidRDefault="00704195">
      <w:r>
        <w:separator/>
      </w:r>
    </w:p>
  </w:footnote>
  <w:footnote w:type="continuationSeparator" w:id="0">
    <w:p w:rsidR="00704195" w:rsidRDefault="0070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C8" w:rsidRDefault="00704195">
    <w:pPr>
      <w:pStyle w:val="Header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7" type="#_x0000_t202" style="position:absolute;left:0;text-align:left;margin-left:-22.95pt;margin-top:18.2pt;width:71.65pt;height:22.95pt;z-index:251654144" filled="f" stroked="f">
          <v:textbox style="mso-next-textbox:#_x0000_s2227">
            <w:txbxContent>
              <w:p w:rsidR="005A37C8" w:rsidRPr="00E82091" w:rsidRDefault="005A37C8">
                <w:pPr>
                  <w:rPr>
                    <w:rFonts w:cs="B Mitra"/>
                    <w:b/>
                    <w:bCs/>
                    <w:szCs w:val="22"/>
                  </w:rPr>
                </w:pPr>
                <w:r w:rsidRPr="00E82091">
                  <w:rPr>
                    <w:rFonts w:cs="B Mitra"/>
                    <w:b/>
                    <w:bCs/>
                    <w:szCs w:val="22"/>
                    <w:rtl/>
                  </w:rPr>
                  <w:t>صفحه  :</w:t>
                </w:r>
              </w:p>
            </w:txbxContent>
          </v:textbox>
          <w10:wrap anchorx="page"/>
        </v:shape>
      </w:pict>
    </w:r>
    <w:r>
      <w:rPr>
        <w:rtl/>
      </w:rPr>
      <w:pict>
        <v:line id="_x0000_s2229" style="position:absolute;left:0;text-align:left;z-index:251656192;mso-position-horizontal-relative:page" from="-4.5pt,54.2pt" to="601.8pt,54.2pt" strokeweight="1.5pt">
          <w10:wrap anchorx="page"/>
        </v:line>
      </w:pict>
    </w:r>
    <w:r>
      <w:rPr>
        <w:noProof/>
        <w:rtl/>
      </w:rPr>
      <w:pict>
        <v:shape id="_x0000_s2237" type="#_x0000_t202" style="position:absolute;left:0;text-align:left;margin-left:384.6pt;margin-top:14.7pt;width:135pt;height:36pt;z-index:251657216" filled="f" stroked="f">
          <v:textbox style="mso-next-textbox:#_x0000_s2237">
            <w:txbxContent>
              <w:p w:rsidR="00AD2EBF" w:rsidRDefault="00AD2EBF" w:rsidP="00AD2EBF">
                <w:pPr>
                  <w:jc w:val="center"/>
                  <w:rPr>
                    <w:rFonts w:ascii="IranNastaliq" w:hAnsi="IranNastaliq" w:cs="IranNastaliq"/>
                    <w:sz w:val="32"/>
                    <w:szCs w:val="32"/>
                    <w:rtl/>
                    <w:lang w:bidi="fa-IR"/>
                  </w:rPr>
                </w:pPr>
                <w:r>
                  <w:rPr>
                    <w:rFonts w:ascii="IranNastaliq" w:hAnsi="IranNastaliq" w:cs="IranNastaliq" w:hint="cs"/>
                    <w:sz w:val="32"/>
                    <w:szCs w:val="32"/>
                    <w:rtl/>
                    <w:lang w:bidi="fa-IR"/>
                  </w:rPr>
                  <w:t>شركت پتروشيمي خراسان (سهامي عام)</w:t>
                </w:r>
              </w:p>
              <w:p w:rsidR="00AD2EBF" w:rsidRPr="00F56C92" w:rsidRDefault="00AD2EBF" w:rsidP="00AD2EBF">
                <w:pPr>
                  <w:jc w:val="center"/>
                  <w:rPr>
                    <w:rFonts w:ascii="IranNastaliq" w:hAnsi="IranNastaliq" w:cs="IranNastaliq"/>
                    <w:sz w:val="32"/>
                    <w:szCs w:val="32"/>
                    <w:lang w:bidi="fa-IR"/>
                  </w:rPr>
                </w:pPr>
              </w:p>
            </w:txbxContent>
          </v:textbox>
          <w10:wrap anchorx="page"/>
        </v:shape>
      </w:pict>
    </w:r>
    <w:r w:rsidR="00814F88">
      <w:rPr>
        <w:noProof/>
        <w:rtl/>
        <w:lang w:bidi="fa-I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5429885</wp:posOffset>
          </wp:positionH>
          <wp:positionV relativeFrom="paragraph">
            <wp:posOffset>-302260</wp:posOffset>
          </wp:positionV>
          <wp:extent cx="673100" cy="553085"/>
          <wp:effectExtent l="19050" t="0" r="0" b="0"/>
          <wp:wrapNone/>
          <wp:docPr id="180" name="Picture 180" descr="Arm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Arm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3A9"/>
    <w:rsid w:val="00071805"/>
    <w:rsid w:val="000E46E0"/>
    <w:rsid w:val="00183AC9"/>
    <w:rsid w:val="001B1B7B"/>
    <w:rsid w:val="001B4754"/>
    <w:rsid w:val="001D2FAC"/>
    <w:rsid w:val="001D4AF8"/>
    <w:rsid w:val="001E2F73"/>
    <w:rsid w:val="001E4DB2"/>
    <w:rsid w:val="00264C34"/>
    <w:rsid w:val="002763DE"/>
    <w:rsid w:val="00295C08"/>
    <w:rsid w:val="00360E7A"/>
    <w:rsid w:val="00367830"/>
    <w:rsid w:val="00396E68"/>
    <w:rsid w:val="003B652B"/>
    <w:rsid w:val="003D6E08"/>
    <w:rsid w:val="00400960"/>
    <w:rsid w:val="0040548F"/>
    <w:rsid w:val="00452EDF"/>
    <w:rsid w:val="00464961"/>
    <w:rsid w:val="00471ECD"/>
    <w:rsid w:val="004D454E"/>
    <w:rsid w:val="004E2BB8"/>
    <w:rsid w:val="00507B54"/>
    <w:rsid w:val="00523E9E"/>
    <w:rsid w:val="0053540B"/>
    <w:rsid w:val="00544D73"/>
    <w:rsid w:val="00552294"/>
    <w:rsid w:val="0058567A"/>
    <w:rsid w:val="005867A8"/>
    <w:rsid w:val="005A37C8"/>
    <w:rsid w:val="00611E42"/>
    <w:rsid w:val="00634C03"/>
    <w:rsid w:val="00640579"/>
    <w:rsid w:val="006C33C0"/>
    <w:rsid w:val="006C73A9"/>
    <w:rsid w:val="006E4383"/>
    <w:rsid w:val="006E5A15"/>
    <w:rsid w:val="00704195"/>
    <w:rsid w:val="00746B1A"/>
    <w:rsid w:val="00790726"/>
    <w:rsid w:val="00797F1E"/>
    <w:rsid w:val="007E6D95"/>
    <w:rsid w:val="00814F88"/>
    <w:rsid w:val="00815F84"/>
    <w:rsid w:val="008313D9"/>
    <w:rsid w:val="00841A1B"/>
    <w:rsid w:val="00843F15"/>
    <w:rsid w:val="008B50E8"/>
    <w:rsid w:val="008E769E"/>
    <w:rsid w:val="008F2318"/>
    <w:rsid w:val="00900532"/>
    <w:rsid w:val="00925735"/>
    <w:rsid w:val="00941441"/>
    <w:rsid w:val="009866EE"/>
    <w:rsid w:val="009A6A7A"/>
    <w:rsid w:val="00A02836"/>
    <w:rsid w:val="00A25A71"/>
    <w:rsid w:val="00A4488F"/>
    <w:rsid w:val="00A66772"/>
    <w:rsid w:val="00AD2EBF"/>
    <w:rsid w:val="00B451DA"/>
    <w:rsid w:val="00B54481"/>
    <w:rsid w:val="00B92113"/>
    <w:rsid w:val="00B9230E"/>
    <w:rsid w:val="00C56ACC"/>
    <w:rsid w:val="00C934A1"/>
    <w:rsid w:val="00CC3BCD"/>
    <w:rsid w:val="00CE5E25"/>
    <w:rsid w:val="00D3052B"/>
    <w:rsid w:val="00D41BC9"/>
    <w:rsid w:val="00D6201D"/>
    <w:rsid w:val="00D956E8"/>
    <w:rsid w:val="00DA050E"/>
    <w:rsid w:val="00DB2B2D"/>
    <w:rsid w:val="00DB6771"/>
    <w:rsid w:val="00DD162D"/>
    <w:rsid w:val="00DE424D"/>
    <w:rsid w:val="00DF13EC"/>
    <w:rsid w:val="00DF7056"/>
    <w:rsid w:val="00E63FC2"/>
    <w:rsid w:val="00E82091"/>
    <w:rsid w:val="00E8730F"/>
    <w:rsid w:val="00E87627"/>
    <w:rsid w:val="00EC4292"/>
    <w:rsid w:val="00EC7FB0"/>
    <w:rsid w:val="00F064F1"/>
    <w:rsid w:val="00F56C92"/>
    <w:rsid w:val="00F63183"/>
    <w:rsid w:val="00F641A2"/>
    <w:rsid w:val="00F66E67"/>
    <w:rsid w:val="00F70C99"/>
    <w:rsid w:val="00F83D75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726"/>
    <w:pPr>
      <w:bidi/>
    </w:pPr>
    <w:rPr>
      <w:rFonts w:cs="Mitra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3D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3D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63F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67830"/>
    <w:rPr>
      <w:color w:val="800080"/>
      <w:u w:val="single"/>
    </w:rPr>
  </w:style>
  <w:style w:type="paragraph" w:customStyle="1" w:styleId="CharCharCharCharCharCharChar">
    <w:name w:val="Char Char Char Char Char Char Char"/>
    <w:basedOn w:val="Normal"/>
    <w:semiHidden/>
    <w:rsid w:val="006C33C0"/>
    <w:pPr>
      <w:bidi w:val="0"/>
      <w:spacing w:after="160" w:line="240" w:lineRule="exact"/>
    </w:pPr>
    <w:rPr>
      <w:rFonts w:ascii="Verdana" w:hAnsi="Verdana" w:cs="Times New Roman"/>
      <w:sz w:val="20"/>
      <w:szCs w:val="20"/>
      <w:lang w:bidi="he-IL"/>
    </w:rPr>
  </w:style>
  <w:style w:type="paragraph" w:styleId="BalloonText">
    <w:name w:val="Balloon Text"/>
    <w:basedOn w:val="Normal"/>
    <w:link w:val="BalloonTextChar"/>
    <w:rsid w:val="00B45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51DA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KHPC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comp1_p4</dc:creator>
  <cp:keywords/>
  <cp:lastModifiedBy>Naseri  Ahmad Agha</cp:lastModifiedBy>
  <cp:revision>6</cp:revision>
  <cp:lastPrinted>2013-07-13T05:26:00Z</cp:lastPrinted>
  <dcterms:created xsi:type="dcterms:W3CDTF">2014-12-01T04:09:00Z</dcterms:created>
  <dcterms:modified xsi:type="dcterms:W3CDTF">2017-10-09T10:11:00Z</dcterms:modified>
</cp:coreProperties>
</file>