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B" w:rsidRPr="00211FB1" w:rsidRDefault="00370BAB" w:rsidP="003542BD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</w:p>
    <w:p w:rsidR="004631B5" w:rsidRPr="00211FB1" w:rsidRDefault="004631B5" w:rsidP="003542BD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راهنما: </w:t>
      </w:r>
    </w:p>
    <w:p w:rsidR="00E329F5" w:rsidRPr="00211FB1" w:rsidRDefault="004631B5" w:rsidP="003542BD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در راستای ارتقای تراز بین الملل خود، دانشگاه تربیت مدرس در نظر دارد با حمایت از تشکیل هسته</w:t>
      </w:r>
      <w:r w:rsidRPr="00211FB1">
        <w:rPr>
          <w:rFonts w:ascii="Arial" w:hAnsi="Arial" w:cs="B Nazanin"/>
          <w:b/>
          <w:sz w:val="24"/>
          <w:szCs w:val="24"/>
          <w:rtl/>
          <w:lang w:val="en-US"/>
        </w:rPr>
        <w:softHyphen/>
      </w: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های پژوهشی پیشرو متشکل از حداقل ۳ عضو هیات علمی و تعدادی پژوهشگر پسادکتری و دانشجویان دکتری آنها در در رسیدن به نتایج کیفی و موثر در ارتقای تراز دانشگاه کمک نماید. مهمترین اهداف کیفی مورد نظر عبارتند از مقاله در مجلات ساینس و نیچر، </w:t>
      </w:r>
      <w:r w:rsidR="00E329F5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مقالات ۱۰ درصد بالای فهرست </w:t>
      </w:r>
      <w:r w:rsidR="00E329F5" w:rsidRPr="00211FB1">
        <w:rPr>
          <w:rFonts w:ascii="Arial" w:hAnsi="Arial" w:cs="B Nazanin"/>
          <w:b/>
          <w:sz w:val="24"/>
          <w:szCs w:val="24"/>
          <w:lang w:val="en-US"/>
        </w:rPr>
        <w:t>JCR</w:t>
      </w:r>
      <w:r w:rsidR="00E329F5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 ، ثبت پتنت در آمریکا- اروپا یا ژاپن، و تولید نمونه محصول یا دانش فنی دارای مشتری</w:t>
      </w:r>
      <w:r w:rsidR="00211FB1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 (شرح کامل بروندادهای مورد انتظار از هر هسته پژوهشی در جدول زیر آمده است)</w:t>
      </w:r>
      <w:r w:rsidR="00E329F5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. باعث امتنان است با مطالعه و پاسخ دقیق به این پرسشنامه ما را در بررسی قابلیت این هسته برای رسیدن به اهداف فوق یاری فرمایید.</w:t>
      </w:r>
      <w:r w:rsidR="000A66BB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 </w:t>
      </w:r>
    </w:p>
    <w:p w:rsidR="000A66BB" w:rsidRPr="00211FB1" w:rsidRDefault="000A66BB" w:rsidP="00211FB1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در روند تکمیل فرم داوری و تمام مراحل داوری لازم است داوران محترم برای مجریان هسته پیشنهادی ناشناس باقی بمانند. باعث امتنان است نظرات ارز</w:t>
      </w:r>
      <w:r w:rsidR="00211FB1"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نده</w:t>
      </w: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 خود را حداکثر طی 10 روز از طریق پاسخ به ایمیل ارسال فرمایید.</w:t>
      </w:r>
      <w:bookmarkStart w:id="0" w:name="_GoBack"/>
      <w:bookmarkEnd w:id="0"/>
    </w:p>
    <w:p w:rsidR="004631B5" w:rsidRPr="00211FB1" w:rsidRDefault="00E329F5" w:rsidP="003542BD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 xml:space="preserve"> </w:t>
      </w:r>
    </w:p>
    <w:p w:rsidR="00211FB1" w:rsidRPr="00211FB1" w:rsidRDefault="00211FB1" w:rsidP="00211FB1">
      <w:pPr>
        <w:rPr>
          <w:rFonts w:ascii="Arial" w:hAnsi="Arial" w:cs="B Nazanin"/>
          <w:color w:val="1F497D"/>
          <w:sz w:val="22"/>
          <w:szCs w:val="22"/>
          <w:lang w:val="en-US"/>
        </w:rPr>
      </w:pPr>
    </w:p>
    <w:p w:rsidR="00211FB1" w:rsidRPr="00211FB1" w:rsidRDefault="00211FB1" w:rsidP="00211FB1">
      <w:pPr>
        <w:bidi/>
        <w:jc w:val="center"/>
        <w:rPr>
          <w:rFonts w:ascii="Times New Roman" w:hAnsi="Times New Roman" w:cs="B Nazanin"/>
          <w:b/>
          <w:bCs/>
          <w:sz w:val="18"/>
          <w:szCs w:val="18"/>
          <w:rtl/>
        </w:rPr>
      </w:pPr>
      <w:r w:rsidRPr="00211FB1">
        <w:rPr>
          <w:rFonts w:cs="B Nazanin" w:hint="cs"/>
          <w:b/>
          <w:bCs/>
          <w:sz w:val="18"/>
          <w:szCs w:val="18"/>
          <w:rtl/>
        </w:rPr>
        <w:t>بروندادهای مورد انتظار از هسته پژوهشی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48"/>
        <w:gridCol w:w="938"/>
        <w:gridCol w:w="753"/>
        <w:gridCol w:w="794"/>
        <w:gridCol w:w="905"/>
        <w:gridCol w:w="840"/>
      </w:tblGrid>
      <w:tr w:rsidR="00211FB1" w:rsidRPr="00211FB1" w:rsidTr="00211FB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برونداد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سال نخست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سال دوم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سال سوم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سال چهارم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b/>
                <w:bCs/>
                <w:sz w:val="18"/>
                <w:szCs w:val="18"/>
                <w:rtl/>
              </w:rPr>
              <w:t>سال پنجم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i/>
                <w:iCs/>
                <w:sz w:val="16"/>
                <w:szCs w:val="16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*مقالات در فهرست 25درصد لیست</w:t>
            </w:r>
            <w:r w:rsidRPr="00211FB1">
              <w:rPr>
                <w:rFonts w:cs="B Nazanin"/>
                <w:i/>
                <w:iCs/>
                <w:sz w:val="16"/>
                <w:szCs w:val="16"/>
              </w:rPr>
              <w:t>JCR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i/>
                <w:iCs/>
                <w:sz w:val="16"/>
                <w:szCs w:val="16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مقالات در فهرست 10درصد لیست</w:t>
            </w:r>
            <w:r w:rsidRPr="00211FB1">
              <w:rPr>
                <w:rFonts w:cs="B Nazanin"/>
                <w:i/>
                <w:iCs/>
                <w:sz w:val="16"/>
                <w:szCs w:val="16"/>
              </w:rPr>
              <w:t>JCR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i/>
                <w:iCs/>
                <w:sz w:val="16"/>
                <w:szCs w:val="16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مقالات در فهرست 1درصد لیست</w:t>
            </w:r>
            <w:r w:rsidRPr="00211FB1">
              <w:rPr>
                <w:rFonts w:cs="B Nazanin"/>
                <w:i/>
                <w:iCs/>
                <w:sz w:val="16"/>
                <w:szCs w:val="16"/>
              </w:rPr>
              <w:t>JCR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تعداد کارگاه و همایش بین المللی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پذیرش فرصت مطالعاتی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/>
                <w:sz w:val="18"/>
                <w:szCs w:val="18"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تعداد اعزام فرصت مطالعاتی(اعضای تیم)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/>
                <w:sz w:val="18"/>
                <w:szCs w:val="18"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پروژه های مشترک با دانشگاههای برتر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جذب گرنت خارج از دانشگاه</w:t>
            </w:r>
            <w:r w:rsidRPr="00211FB1">
              <w:rPr>
                <w:rFonts w:cs="B Nazanin" w:hint="cs"/>
                <w:sz w:val="18"/>
                <w:szCs w:val="18"/>
              </w:rPr>
              <w:t xml:space="preserve"> </w:t>
            </w:r>
            <w:r w:rsidRPr="00211FB1">
              <w:rPr>
                <w:rFonts w:ascii="Cambria" w:hAnsi="Cambria" w:cs="Cambria" w:hint="cs"/>
                <w:sz w:val="18"/>
                <w:szCs w:val="18"/>
                <w:rtl/>
              </w:rPr>
              <w:t> </w:t>
            </w:r>
            <w:r w:rsidRPr="00211FB1">
              <w:rPr>
                <w:rFonts w:cs="B Nazanin" w:hint="cs"/>
                <w:sz w:val="18"/>
                <w:szCs w:val="18"/>
                <w:rtl/>
              </w:rPr>
              <w:t>توسط مجری</w:t>
            </w:r>
            <w:r w:rsidRPr="00211FB1">
              <w:rPr>
                <w:rFonts w:cs="B Nazanin" w:hint="cs"/>
                <w:sz w:val="18"/>
                <w:szCs w:val="18"/>
                <w:rtl/>
              </w:rPr>
              <w:br/>
              <w:t>(درصد از حمایت سالانه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جذب گرنت خارج از کشور توسط مجری</w:t>
            </w:r>
          </w:p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(درصد از حمایت سالانه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u w:val="single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u w:val="single"/>
                <w:rtl/>
              </w:rPr>
              <w:t>ثبت پتنت اروپا، ژاپن یا آمریکا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1**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u w:val="single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u w:val="single"/>
                <w:rtl/>
              </w:rPr>
              <w:t>دانش فنی دارای مشتری</w:t>
            </w:r>
          </w:p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u w:val="single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u w:val="single"/>
                <w:rtl/>
              </w:rPr>
              <w:t>(با ارزش 50 درصد هزینه کل قرارداد)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1**</w:t>
            </w:r>
          </w:p>
        </w:tc>
      </w:tr>
      <w:tr w:rsidR="00211FB1" w:rsidRPr="00211FB1" w:rsidTr="00211FB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u w:val="single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u w:val="single"/>
                <w:rtl/>
              </w:rPr>
              <w:t>نمونه محصول صنعتی دارای مشتری</w:t>
            </w:r>
          </w:p>
          <w:p w:rsidR="00211FB1" w:rsidRPr="00211FB1" w:rsidRDefault="00211FB1">
            <w:pPr>
              <w:bidi/>
              <w:rPr>
                <w:rFonts w:cs="B Nazanin" w:hint="cs"/>
                <w:sz w:val="18"/>
                <w:szCs w:val="18"/>
                <w:u w:val="single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u w:val="single"/>
                <w:rtl/>
              </w:rPr>
              <w:t>(با ارزش 50 درصد هزینه کل قرارداد)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FB1" w:rsidRPr="00211FB1" w:rsidRDefault="00211FB1">
            <w:pPr>
              <w:bidi/>
              <w:jc w:val="center"/>
              <w:rPr>
                <w:rFonts w:cs="B Nazanin" w:hint="cs"/>
                <w:sz w:val="18"/>
                <w:szCs w:val="18"/>
                <w:rtl/>
              </w:rPr>
            </w:pPr>
            <w:r w:rsidRPr="00211FB1">
              <w:rPr>
                <w:rFonts w:cs="B Nazanin" w:hint="cs"/>
                <w:sz w:val="18"/>
                <w:szCs w:val="18"/>
                <w:rtl/>
              </w:rPr>
              <w:t>1**</w:t>
            </w:r>
          </w:p>
        </w:tc>
      </w:tr>
    </w:tbl>
    <w:p w:rsidR="00211FB1" w:rsidRPr="00211FB1" w:rsidRDefault="00211FB1" w:rsidP="00211FB1">
      <w:pPr>
        <w:pStyle w:val="ListParagraph"/>
        <w:ind w:left="804"/>
        <w:jc w:val="both"/>
        <w:rPr>
          <w:rFonts w:cs="B Nazanin" w:hint="cs"/>
          <w:u w:val="single"/>
          <w:rtl/>
          <w:lang w:bidi="fa-IR"/>
        </w:rPr>
      </w:pPr>
      <w:r w:rsidRPr="00211FB1">
        <w:rPr>
          <w:rFonts w:cs="B Nazanin" w:hint="cs"/>
          <w:u w:val="single"/>
          <w:rtl/>
          <w:lang w:bidi="fa-IR"/>
        </w:rPr>
        <w:t>*مقالات خارج از محدوده 25 درصد لیست فوق در ارزیابی بروندادهای پژوهشی هسته فاقد ارزش است .</w:t>
      </w:r>
    </w:p>
    <w:p w:rsidR="00211FB1" w:rsidRPr="00211FB1" w:rsidRDefault="00211FB1" w:rsidP="00211FB1">
      <w:pPr>
        <w:pStyle w:val="ListParagraph"/>
        <w:ind w:left="804"/>
        <w:jc w:val="both"/>
        <w:rPr>
          <w:rFonts w:cs="B Nazanin" w:hint="cs"/>
          <w:u w:val="single"/>
          <w:rtl/>
          <w:lang w:bidi="fa-IR"/>
        </w:rPr>
      </w:pPr>
      <w:r w:rsidRPr="00211FB1">
        <w:rPr>
          <w:rFonts w:cs="B Nazanin" w:hint="cs"/>
          <w:u w:val="single"/>
          <w:rtl/>
          <w:lang w:bidi="fa-IR"/>
        </w:rPr>
        <w:t xml:space="preserve">** دست یابی به حداقل 2 خروجی از مجموع بندهای 10 تا 12 مورد قبول است . </w:t>
      </w:r>
    </w:p>
    <w:p w:rsidR="00211FB1" w:rsidRPr="00211FB1" w:rsidRDefault="00211FB1" w:rsidP="00211FB1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</w:p>
    <w:p w:rsidR="006829FC" w:rsidRPr="00211FB1" w:rsidRDefault="006829FC" w:rsidP="00040C2B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</w:p>
    <w:p w:rsidR="00211FB1" w:rsidRPr="00211FB1" w:rsidRDefault="00211FB1" w:rsidP="00211FB1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78223C" w:rsidRPr="00211FB1" w:rsidRDefault="00A86955" w:rsidP="000A66BB">
      <w:pPr>
        <w:pStyle w:val="BodyText"/>
        <w:bidi/>
        <w:jc w:val="center"/>
        <w:rPr>
          <w:rFonts w:ascii="Arial" w:hAnsi="Arial" w:cs="B Nazanin"/>
          <w:b/>
          <w:sz w:val="24"/>
          <w:szCs w:val="24"/>
          <w:lang w:val="en-US"/>
        </w:rPr>
      </w:pPr>
      <w:r w:rsidRPr="00211FB1">
        <w:rPr>
          <w:rFonts w:ascii="Arial" w:hAnsi="Arial" w:cs="B Nazanin"/>
          <w:b/>
          <w:noProof/>
          <w:sz w:val="24"/>
          <w:szCs w:val="24"/>
          <w:lang w:val="en-US"/>
        </w:rPr>
        <w:drawing>
          <wp:inline distT="0" distB="0" distL="0" distR="0">
            <wp:extent cx="2194560" cy="198755"/>
            <wp:effectExtent l="19050" t="0" r="0" b="0"/>
            <wp:docPr id="2" name="Picture 1" descr="line_sepa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separ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D5" w:rsidRPr="00211FB1" w:rsidRDefault="000A66BB" w:rsidP="00040C2B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فرم داوری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7470"/>
        <w:gridCol w:w="1882"/>
      </w:tblGrid>
      <w:tr w:rsidR="006B7699" w:rsidRPr="00211FB1" w:rsidTr="006B7699">
        <w:tc>
          <w:tcPr>
            <w:tcW w:w="702" w:type="dxa"/>
          </w:tcPr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۱</w:t>
            </w:r>
          </w:p>
        </w:tc>
        <w:tc>
          <w:tcPr>
            <w:tcW w:w="9352" w:type="dxa"/>
            <w:gridSpan w:val="2"/>
          </w:tcPr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لطفا خلاصه ای از موضوع پیشنهادی و اهداف آن را بیان بفرمایید (تا ۱۰۰ کلمه):</w:t>
            </w: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lastRenderedPageBreak/>
              <w:t>۲</w:t>
            </w:r>
          </w:p>
        </w:tc>
        <w:tc>
          <w:tcPr>
            <w:tcW w:w="7470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موضوع و محتوای کار تا چه اندازه نوآورانه و مهم  و برای حمایت توسط این برنامه مناسب است (آیا می تواند در راستای دستیابی به اهداف این دفتر موثر باشد؟):</w:t>
            </w:r>
          </w:p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88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امتیاز از حداکثر ۵۰: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۳</w:t>
            </w:r>
          </w:p>
        </w:tc>
        <w:tc>
          <w:tcPr>
            <w:tcW w:w="7470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آیا این هسته در صورت تصویب و حمایت مورد درخواست، امکان رسیدن به خروجیهای تعهد شده در جدول تعهدات را دارد؟ تا چه اندازه؟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امتیاز از حداکثر ۵۰: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۴</w:t>
            </w:r>
          </w:p>
        </w:tc>
        <w:tc>
          <w:tcPr>
            <w:tcW w:w="7470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یکی  از ملزومات تشکیل هسته رسیدن به استقلال مالی در سالهای ۴ و ۵ اجرای آن است. با توجه به موضوع کاری هسته، خروجی های قابل تصور و فرصت های ملی و بین المللی، تا چه امکان رسیدن به استفلال مالی برای هسته وجود دارد؟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امتیاز از حداکثر ۴۰: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۵</w:t>
            </w:r>
          </w:p>
        </w:tc>
        <w:tc>
          <w:tcPr>
            <w:tcW w:w="7470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آیا حمایت مورد درخواست با توجه به محتوای طرح ارا‌ئه شده  و امکانات هسته منطقی است؟ در صورت نیاز به تعدیل در کدام بخش و تا حد هزینه ها قابل کاهش است.</w:t>
            </w: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BD1AED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lastRenderedPageBreak/>
              <w:t>امتیاز از حداکثر ۲۰: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۶</w:t>
            </w:r>
          </w:p>
        </w:tc>
        <w:tc>
          <w:tcPr>
            <w:tcW w:w="7470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برنامه اجرایی هسته پژوهشی و متدولوژی آن تا چه اندازه مناسب و منطبق بر دانش روز است. چه بخشهایی ار برنامه اجرایی و روش کار نیاز به تقویت دارد.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امتیاز از حداکثر ۲۰: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۷</w:t>
            </w:r>
          </w:p>
        </w:tc>
        <w:tc>
          <w:tcPr>
            <w:tcW w:w="7470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سرپرست هسته و همکاران محترم ایشان تا چه حداز تخصص، تجربه کافی و سابقه مرتبط برای انجام این مطالعه برخوردارند. آیا امکانات اعضای اصلی هسته با توجه به سابقه مقالات منتشره برای اجرای برنامه خوب است؟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CD7E6A" w:rsidRPr="00211FB1" w:rsidRDefault="00CD7E6A" w:rsidP="00CD7E6A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امتیاز از حداکثر ۲۰:</w:t>
            </w:r>
          </w:p>
        </w:tc>
      </w:tr>
      <w:tr w:rsidR="006B7699" w:rsidRPr="00211FB1" w:rsidTr="006B7699">
        <w:tc>
          <w:tcPr>
            <w:tcW w:w="702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۸</w:t>
            </w:r>
          </w:p>
        </w:tc>
        <w:tc>
          <w:tcPr>
            <w:tcW w:w="7470" w:type="dxa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 xml:space="preserve">لطفا ارزیابی کلی خود از درخواست تشکیل این هسته را ارائه فرمایید. آیا حمایت از آن را با توجه به هزینه و خروجی قایل تصور </w:t>
            </w:r>
            <w:r w:rsidRPr="00211FB1">
              <w:rPr>
                <w:rFonts w:ascii="Arial" w:hAnsi="Arial" w:cs="B Nazanin" w:hint="cs"/>
                <w:b/>
                <w:szCs w:val="22"/>
                <w:rtl/>
                <w:lang w:val="en-US"/>
              </w:rPr>
              <w:t>توصیه می نمایید؟</w:t>
            </w: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 w:bidi="fa-IR"/>
              </w:rPr>
              <w:t>توضیحات داور:</w:t>
            </w: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 w:bidi="fa-IR"/>
              </w:rPr>
            </w:pPr>
          </w:p>
          <w:p w:rsidR="006B7699" w:rsidRPr="00211FB1" w:rsidRDefault="006B7699" w:rsidP="008B222F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</w:p>
          <w:p w:rsidR="000A66BB" w:rsidRPr="00211FB1" w:rsidRDefault="000A66BB" w:rsidP="000A66BB">
            <w:pPr>
              <w:pStyle w:val="BodyText"/>
              <w:bidi/>
              <w:rPr>
                <w:rFonts w:ascii="Arial" w:hAnsi="Arial" w:cs="B Nazanin"/>
                <w:b/>
                <w:szCs w:val="22"/>
                <w:rtl/>
                <w:lang w:val="en-US"/>
              </w:rPr>
            </w:pPr>
          </w:p>
        </w:tc>
        <w:tc>
          <w:tcPr>
            <w:tcW w:w="1882" w:type="dxa"/>
          </w:tcPr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توصیه داور:</w:t>
            </w:r>
          </w:p>
          <w:p w:rsidR="006B7699" w:rsidRPr="00211FB1" w:rsidRDefault="006B7699" w:rsidP="00BD1AED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 xml:space="preserve">قبول </w:t>
            </w:r>
            <w:r w:rsidRPr="00211FB1">
              <w:rPr>
                <w:rFonts w:ascii="Times New Roman" w:hAnsi="Times New Roman" w:hint="cs"/>
                <w:b/>
                <w:sz w:val="24"/>
                <w:szCs w:val="24"/>
                <w:rtl/>
                <w:lang w:val="en-US"/>
              </w:rPr>
              <w:t>□</w:t>
            </w:r>
          </w:p>
          <w:p w:rsidR="006B7699" w:rsidRPr="00211FB1" w:rsidRDefault="006B7699" w:rsidP="00BD1AED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 xml:space="preserve">قبول با اصلاحات </w:t>
            </w:r>
            <w:r w:rsidRPr="00211FB1">
              <w:rPr>
                <w:rFonts w:ascii="Times New Roman" w:hAnsi="Times New Roman" w:hint="cs"/>
                <w:b/>
                <w:sz w:val="24"/>
                <w:szCs w:val="24"/>
                <w:rtl/>
                <w:lang w:val="en-US"/>
              </w:rPr>
              <w:t>□</w:t>
            </w:r>
          </w:p>
          <w:p w:rsidR="006B7699" w:rsidRPr="00211FB1" w:rsidRDefault="006B7699" w:rsidP="00BD1AED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 xml:space="preserve">رد </w:t>
            </w:r>
            <w:r w:rsidRPr="00211FB1">
              <w:rPr>
                <w:rFonts w:ascii="Times New Roman" w:hAnsi="Times New Roman" w:hint="cs"/>
                <w:b/>
                <w:sz w:val="24"/>
                <w:szCs w:val="24"/>
                <w:rtl/>
                <w:lang w:val="en-US"/>
              </w:rPr>
              <w:t>□</w:t>
            </w:r>
          </w:p>
        </w:tc>
      </w:tr>
      <w:tr w:rsidR="006B7699" w:rsidRPr="00211FB1" w:rsidTr="006B7699">
        <w:tc>
          <w:tcPr>
            <w:tcW w:w="8172" w:type="dxa"/>
            <w:gridSpan w:val="2"/>
          </w:tcPr>
          <w:p w:rsidR="006B7699" w:rsidRPr="00211FB1" w:rsidRDefault="006B7699" w:rsidP="00222947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  <w:r w:rsidRPr="00211FB1">
              <w:rPr>
                <w:rFonts w:ascii="Arial" w:hAnsi="Arial" w:cs="B Nazanin" w:hint="cs"/>
                <w:b/>
                <w:sz w:val="24"/>
                <w:szCs w:val="24"/>
                <w:rtl/>
                <w:lang w:val="en-US"/>
              </w:rPr>
              <w:t>جمع امتیازات از ۲۰۰</w:t>
            </w:r>
          </w:p>
        </w:tc>
        <w:tc>
          <w:tcPr>
            <w:tcW w:w="1882" w:type="dxa"/>
          </w:tcPr>
          <w:p w:rsidR="006B7699" w:rsidRPr="00211FB1" w:rsidRDefault="006B7699" w:rsidP="00040C2B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  <w:p w:rsidR="006B7699" w:rsidRPr="00211FB1" w:rsidRDefault="006B7699" w:rsidP="006B7699">
            <w:pPr>
              <w:pStyle w:val="BodyText"/>
              <w:bidi/>
              <w:rPr>
                <w:rFonts w:ascii="Arial" w:hAnsi="Arial" w:cs="B Nazanin"/>
                <w:b/>
                <w:sz w:val="24"/>
                <w:szCs w:val="24"/>
                <w:rtl/>
                <w:lang w:val="en-US"/>
              </w:rPr>
            </w:pPr>
          </w:p>
        </w:tc>
      </w:tr>
    </w:tbl>
    <w:p w:rsidR="00E329F5" w:rsidRPr="00211FB1" w:rsidRDefault="00E329F5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F36CF9" w:rsidRPr="00211FB1" w:rsidRDefault="00F36CF9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78223C" w:rsidRPr="00211FB1" w:rsidRDefault="0078223C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8148D5" w:rsidRPr="00211FB1" w:rsidRDefault="00660417" w:rsidP="00040C2B">
      <w:pPr>
        <w:pStyle w:val="BodyText"/>
        <w:bidi/>
        <w:rPr>
          <w:rFonts w:ascii="Arial" w:hAnsi="Arial" w:cs="B Nazanin"/>
          <w:b/>
          <w:sz w:val="24"/>
          <w:szCs w:val="24"/>
          <w:u w:val="single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u w:val="single"/>
          <w:rtl/>
          <w:lang w:val="en-US"/>
        </w:rPr>
        <w:t xml:space="preserve">سایرقسمت ها: 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از جدول مقالات 5 سال اخیر سرپرست هسته و همکاران اصلی کدام ردیف ها در مرتبط با طرح ارسالی می باشد؟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سرپرست هسته: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ردیف های .... ، .....، .... ،.... و.....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همکار اصلی 1: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ردیف های .... ، .....، .... ،.... و.....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همکار اصلی 2: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ردیف های .... ، .....، .... ،.... و.....</w:t>
      </w:r>
    </w:p>
    <w:p w:rsidR="00AC3435" w:rsidRPr="00211FB1" w:rsidRDefault="00AC3435" w:rsidP="003542BD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78223C" w:rsidRPr="00211FB1" w:rsidRDefault="0078223C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rtl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همکار اصلی 3:</w:t>
      </w:r>
    </w:p>
    <w:p w:rsidR="00660417" w:rsidRPr="00211FB1" w:rsidRDefault="00660417" w:rsidP="00660417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ردیف های .... ، .....، .... ،.... و.....</w:t>
      </w:r>
    </w:p>
    <w:p w:rsidR="0078223C" w:rsidRPr="00211FB1" w:rsidRDefault="0078223C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</w:p>
    <w:p w:rsidR="00F36CF9" w:rsidRPr="00211FB1" w:rsidRDefault="00660417" w:rsidP="00040C2B">
      <w:pPr>
        <w:pStyle w:val="BodyText"/>
        <w:bidi/>
        <w:rPr>
          <w:rFonts w:ascii="Arial" w:hAnsi="Arial" w:cs="B Nazanin"/>
          <w:b/>
          <w:sz w:val="24"/>
          <w:szCs w:val="24"/>
          <w:lang w:val="en-US"/>
        </w:rPr>
      </w:pPr>
      <w:r w:rsidRPr="00211FB1">
        <w:rPr>
          <w:rFonts w:ascii="Arial" w:hAnsi="Arial" w:cs="B Nazanin" w:hint="cs"/>
          <w:b/>
          <w:sz w:val="24"/>
          <w:szCs w:val="24"/>
          <w:rtl/>
          <w:lang w:val="en-US"/>
        </w:rPr>
        <w:t>-----------------------------------------------------------------------------------------------------------------------</w:t>
      </w:r>
    </w:p>
    <w:p w:rsidR="00090AF9" w:rsidRPr="00211FB1" w:rsidRDefault="00090AF9" w:rsidP="003542BD">
      <w:pPr>
        <w:pStyle w:val="BodyText"/>
        <w:bidi/>
        <w:rPr>
          <w:rFonts w:ascii="Arial" w:eastAsia="Times New Roman" w:hAnsi="Arial" w:cs="B Nazanin"/>
          <w:szCs w:val="22"/>
          <w:rtl/>
          <w:lang w:eastAsia="en-GB"/>
        </w:rPr>
      </w:pPr>
    </w:p>
    <w:p w:rsidR="00660417" w:rsidRPr="00211FB1" w:rsidRDefault="00660417" w:rsidP="00040C2B">
      <w:pPr>
        <w:tabs>
          <w:tab w:val="left" w:pos="9366"/>
        </w:tabs>
        <w:bidi/>
        <w:rPr>
          <w:rFonts w:ascii="Arial" w:eastAsia="Times New Roman" w:hAnsi="Arial" w:cs="B Nazanin"/>
          <w:sz w:val="22"/>
          <w:szCs w:val="22"/>
          <w:rtl/>
          <w:lang w:eastAsia="en-GB"/>
        </w:rPr>
      </w:pPr>
      <w:r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 xml:space="preserve">نام و نام خانوادگی داور: </w:t>
      </w:r>
    </w:p>
    <w:p w:rsidR="00660417" w:rsidRPr="00211FB1" w:rsidRDefault="00660417" w:rsidP="00660417">
      <w:pPr>
        <w:tabs>
          <w:tab w:val="left" w:pos="9366"/>
        </w:tabs>
        <w:bidi/>
        <w:rPr>
          <w:rFonts w:ascii="Arial" w:eastAsia="Times New Roman" w:hAnsi="Arial" w:cs="B Nazanin"/>
          <w:sz w:val="22"/>
          <w:szCs w:val="22"/>
          <w:rtl/>
          <w:lang w:eastAsia="en-GB"/>
        </w:rPr>
      </w:pPr>
      <w:r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>مرتبه علمی:</w:t>
      </w:r>
    </w:p>
    <w:p w:rsidR="0078223C" w:rsidRPr="00211FB1" w:rsidRDefault="00660417" w:rsidP="00660417">
      <w:pPr>
        <w:tabs>
          <w:tab w:val="left" w:pos="9366"/>
        </w:tabs>
        <w:bidi/>
        <w:rPr>
          <w:rFonts w:ascii="Arial" w:eastAsia="Times New Roman" w:hAnsi="Arial" w:cs="B Nazanin"/>
          <w:sz w:val="22"/>
          <w:szCs w:val="22"/>
          <w:lang w:eastAsia="en-GB"/>
        </w:rPr>
      </w:pPr>
      <w:r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 xml:space="preserve">شماره حساب </w:t>
      </w:r>
      <w:r w:rsidR="000A66BB"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 xml:space="preserve">به همراه کد شعبه </w:t>
      </w:r>
      <w:r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>(ترجیحا تجارت):</w:t>
      </w:r>
      <w:r w:rsidR="00090AF9" w:rsidRPr="00211FB1">
        <w:rPr>
          <w:rFonts w:ascii="Arial" w:eastAsia="Times New Roman" w:hAnsi="Arial" w:cs="B Nazanin"/>
          <w:sz w:val="22"/>
          <w:szCs w:val="22"/>
          <w:lang w:eastAsia="en-GB"/>
        </w:rPr>
        <w:tab/>
      </w:r>
      <w:r w:rsidR="00090AF9" w:rsidRPr="00211FB1">
        <w:rPr>
          <w:rFonts w:ascii="Arial" w:eastAsia="Times New Roman" w:hAnsi="Arial" w:cs="B Nazanin" w:hint="cs"/>
          <w:sz w:val="22"/>
          <w:szCs w:val="22"/>
          <w:rtl/>
          <w:lang w:eastAsia="en-GB"/>
        </w:rPr>
        <w:t xml:space="preserve"> </w:t>
      </w:r>
    </w:p>
    <w:sectPr w:rsidR="0078223C" w:rsidRPr="00211FB1" w:rsidSect="00AC3435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520" w:right="842" w:bottom="567" w:left="993" w:header="1042" w:footer="48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DC" w:rsidRDefault="00552FDC">
      <w:r>
        <w:separator/>
      </w:r>
    </w:p>
  </w:endnote>
  <w:endnote w:type="continuationSeparator" w:id="0">
    <w:p w:rsidR="00552FDC" w:rsidRDefault="005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7" w:type="dxa"/>
      <w:tblInd w:w="93" w:type="dxa"/>
      <w:tblLook w:val="0000" w:firstRow="0" w:lastRow="0" w:firstColumn="0" w:lastColumn="0" w:noHBand="0" w:noVBand="0"/>
    </w:tblPr>
    <w:tblGrid>
      <w:gridCol w:w="3679"/>
      <w:gridCol w:w="2926"/>
      <w:gridCol w:w="3942"/>
    </w:tblGrid>
    <w:tr w:rsidR="0078223C" w:rsidRPr="0046332D" w:rsidTr="008E35E7">
      <w:trPr>
        <w:trHeight w:val="328"/>
      </w:trPr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8223C" w:rsidRPr="00750A79" w:rsidRDefault="0078223C" w:rsidP="003F17AD">
          <w:pPr>
            <w:pStyle w:val="Footer"/>
            <w:rPr>
              <w:rFonts w:eastAsia="Times New Roman" w:cs="Arial"/>
              <w:sz w:val="20"/>
              <w:lang w:eastAsia="en-GB"/>
            </w:rPr>
          </w:pPr>
        </w:p>
      </w:tc>
      <w:tc>
        <w:tcPr>
          <w:tcW w:w="29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8223C" w:rsidRPr="00750A79" w:rsidRDefault="0078223C" w:rsidP="0078223C">
          <w:pPr>
            <w:pStyle w:val="Footer"/>
            <w:jc w:val="center"/>
            <w:rPr>
              <w:rFonts w:eastAsia="Times New Roman" w:cs="Arial"/>
              <w:sz w:val="20"/>
              <w:lang w:eastAsia="en-GB"/>
            </w:rPr>
          </w:pPr>
        </w:p>
      </w:tc>
      <w:tc>
        <w:tcPr>
          <w:tcW w:w="39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8223C" w:rsidRPr="0046332D" w:rsidRDefault="008E35E7" w:rsidP="008148D5">
          <w:pPr>
            <w:jc w:val="right"/>
            <w:rPr>
              <w:rFonts w:eastAsia="Times New Roman" w:cs="Arial"/>
              <w:sz w:val="20"/>
              <w:lang w:eastAsia="en-GB"/>
            </w:rPr>
          </w:pPr>
          <w:r>
            <w:rPr>
              <w:rFonts w:cs="Arial"/>
              <w:noProof/>
              <w:szCs w:val="18"/>
              <w:lang w:eastAsia="en-GB"/>
            </w:rPr>
            <w:t xml:space="preserve">      </w:t>
          </w:r>
        </w:p>
      </w:tc>
    </w:tr>
  </w:tbl>
  <w:p w:rsidR="0078223C" w:rsidRDefault="00782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7" w:type="dxa"/>
      <w:tblInd w:w="93" w:type="dxa"/>
      <w:tblLook w:val="0000" w:firstRow="0" w:lastRow="0" w:firstColumn="0" w:lastColumn="0" w:noHBand="0" w:noVBand="0"/>
    </w:tblPr>
    <w:tblGrid>
      <w:gridCol w:w="3417"/>
      <w:gridCol w:w="2718"/>
      <w:gridCol w:w="4512"/>
    </w:tblGrid>
    <w:tr w:rsidR="0078223C" w:rsidRPr="003B6707" w:rsidTr="000F36F9">
      <w:trPr>
        <w:trHeight w:val="142"/>
      </w:trPr>
      <w:tc>
        <w:tcPr>
          <w:tcW w:w="3417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78223C" w:rsidRPr="00750A79" w:rsidRDefault="0078223C" w:rsidP="007C0C37">
          <w:pPr>
            <w:pStyle w:val="Footer"/>
            <w:rPr>
              <w:rFonts w:eastAsia="Times New Roman" w:cs="Arial"/>
              <w:sz w:val="10"/>
              <w:lang w:eastAsia="en-GB"/>
            </w:rPr>
          </w:pPr>
        </w:p>
      </w:tc>
      <w:tc>
        <w:tcPr>
          <w:tcW w:w="2718" w:type="dxa"/>
          <w:shd w:val="clear" w:color="auto" w:fill="auto"/>
          <w:noWrap/>
          <w:vAlign w:val="bottom"/>
        </w:tcPr>
        <w:p w:rsidR="0078223C" w:rsidRPr="00750A79" w:rsidRDefault="0078223C" w:rsidP="003F17AD">
          <w:pPr>
            <w:pStyle w:val="Footer"/>
            <w:jc w:val="center"/>
            <w:rPr>
              <w:rStyle w:val="PageNumber"/>
              <w:sz w:val="10"/>
            </w:rPr>
          </w:pPr>
        </w:p>
        <w:p w:rsidR="0078223C" w:rsidRPr="003B6707" w:rsidRDefault="0078223C" w:rsidP="003F17AD">
          <w:pPr>
            <w:rPr>
              <w:rFonts w:eastAsia="Times New Roman" w:cs="Arial"/>
              <w:sz w:val="10"/>
              <w:lang w:eastAsia="en-GB"/>
            </w:rPr>
          </w:pPr>
        </w:p>
      </w:tc>
      <w:tc>
        <w:tcPr>
          <w:tcW w:w="4512" w:type="dxa"/>
          <w:shd w:val="clear" w:color="auto" w:fill="auto"/>
          <w:noWrap/>
          <w:vAlign w:val="bottom"/>
        </w:tcPr>
        <w:p w:rsidR="0078223C" w:rsidRPr="003B6707" w:rsidRDefault="000F36F9" w:rsidP="00750A79">
          <w:pPr>
            <w:jc w:val="right"/>
            <w:rPr>
              <w:rFonts w:eastAsia="Times New Roman" w:cs="Arial"/>
              <w:sz w:val="10"/>
              <w:lang w:eastAsia="en-GB"/>
            </w:rPr>
          </w:pPr>
          <w:r>
            <w:rPr>
              <w:rFonts w:cs="Arial"/>
              <w:noProof/>
              <w:szCs w:val="18"/>
              <w:lang w:eastAsia="en-GB"/>
            </w:rPr>
            <w:t xml:space="preserve">    </w:t>
          </w:r>
        </w:p>
      </w:tc>
    </w:tr>
  </w:tbl>
  <w:p w:rsidR="0078223C" w:rsidRDefault="00782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DC" w:rsidRDefault="00552FDC">
      <w:r>
        <w:separator/>
      </w:r>
    </w:p>
  </w:footnote>
  <w:footnote w:type="continuationSeparator" w:id="0">
    <w:p w:rsidR="00552FDC" w:rsidRDefault="0055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3C" w:rsidRPr="00660417" w:rsidRDefault="00954E38" w:rsidP="00660417">
    <w:pPr>
      <w:pStyle w:val="Header"/>
      <w:rPr>
        <w:rFonts w:ascii="Arial" w:hAnsi="Arial" w:cs="Arial"/>
        <w:b/>
        <w:i/>
        <w:color w:val="FF0000"/>
        <w:szCs w:val="24"/>
      </w:rPr>
    </w:pPr>
    <w:r w:rsidRPr="00660417">
      <w:rPr>
        <w:rFonts w:ascii="Arial" w:hAnsi="Arial" w:cs="Arial"/>
        <w:bCs/>
        <w:i/>
        <w:noProof/>
        <w:color w:val="FF0000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-534035</wp:posOffset>
              </wp:positionV>
              <wp:extent cx="4238625" cy="441960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8D5" w:rsidRDefault="00926CED" w:rsidP="00073C40">
                          <w:pPr>
                            <w:jc w:val="center"/>
                            <w:rPr>
                              <w:rFonts w:ascii="Arial" w:hAnsi="Arial"/>
                              <w:b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>دانشگاه تربیت مدرس</w:t>
                          </w:r>
                        </w:p>
                        <w:p w:rsidR="00926CED" w:rsidRDefault="00926CED" w:rsidP="00073C40">
                          <w:pPr>
                            <w:jc w:val="center"/>
                            <w:rPr>
                              <w:rFonts w:ascii="Arial" w:hAnsi="Arial"/>
                              <w:b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>طرح ارتقاء تراز بین الملل دانشگاه</w:t>
                          </w:r>
                        </w:p>
                        <w:p w:rsidR="00926CED" w:rsidRDefault="00926CED" w:rsidP="00073C40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>فرم داوری پیشنهادیه</w:t>
                          </w:r>
                          <w:r>
                            <w:rPr>
                              <w:rFonts w:ascii="Arial" w:hAnsi="Arial"/>
                              <w:b/>
                              <w:szCs w:val="24"/>
                              <w:rtl/>
                              <w:lang w:bidi="fa-IR"/>
                            </w:rPr>
                            <w:softHyphen/>
                          </w:r>
                          <w:r w:rsidR="004631B5"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 xml:space="preserve"> ایجاد</w:t>
                          </w:r>
                          <w:r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 xml:space="preserve"> هسته</w:t>
                          </w:r>
                          <w:r>
                            <w:rPr>
                              <w:rFonts w:ascii="Arial" w:hAnsi="Arial"/>
                              <w:b/>
                              <w:szCs w:val="24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ascii="Arial" w:hAnsi="Arial" w:hint="cs"/>
                              <w:b/>
                              <w:szCs w:val="24"/>
                              <w:rtl/>
                              <w:lang w:bidi="fa-IR"/>
                            </w:rPr>
                            <w:t xml:space="preserve"> پژوهشی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7pt;margin-top:-42.05pt;width:333.7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mFgQIAAA8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" stroked="f">
              <v:textbox style="mso-fit-shape-to-text:t">
                <w:txbxContent>
                  <w:p w:rsidR="008148D5" w:rsidRDefault="00926CED" w:rsidP="00073C40">
                    <w:pPr>
                      <w:jc w:val="center"/>
                      <w:rPr>
                        <w:rFonts w:ascii="Arial" w:hAnsi="Arial"/>
                        <w:b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>دانشگاه تربیت مدرس</w:t>
                    </w:r>
                  </w:p>
                  <w:p w:rsidR="00926CED" w:rsidRDefault="00926CED" w:rsidP="00073C40">
                    <w:pPr>
                      <w:jc w:val="center"/>
                      <w:rPr>
                        <w:rFonts w:ascii="Arial" w:hAnsi="Arial"/>
                        <w:b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>طرح ارتقاء تراز بین الملل دانشگاه</w:t>
                    </w:r>
                  </w:p>
                  <w:p w:rsidR="00926CED" w:rsidRDefault="00926CED" w:rsidP="00073C40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>فرم داوری پیشنهادیه</w:t>
                    </w:r>
                    <w:r>
                      <w:rPr>
                        <w:rFonts w:ascii="Arial" w:hAnsi="Arial"/>
                        <w:b/>
                        <w:szCs w:val="24"/>
                        <w:rtl/>
                        <w:lang w:bidi="fa-IR"/>
                      </w:rPr>
                      <w:softHyphen/>
                    </w:r>
                    <w:r w:rsidR="004631B5"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 xml:space="preserve"> ایجاد</w:t>
                    </w:r>
                    <w:r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 xml:space="preserve"> هسته</w:t>
                    </w:r>
                    <w:r>
                      <w:rPr>
                        <w:rFonts w:ascii="Arial" w:hAnsi="Arial"/>
                        <w:b/>
                        <w:szCs w:val="24"/>
                        <w:rtl/>
                        <w:lang w:bidi="fa-IR"/>
                      </w:rPr>
                      <w:softHyphen/>
                    </w:r>
                    <w:r>
                      <w:rPr>
                        <w:rFonts w:ascii="Arial" w:hAnsi="Arial" w:hint="cs"/>
                        <w:b/>
                        <w:szCs w:val="24"/>
                        <w:rtl/>
                        <w:lang w:bidi="fa-IR"/>
                      </w:rPr>
                      <w:t xml:space="preserve"> پژوهشی</w:t>
                    </w:r>
                  </w:p>
                </w:txbxContent>
              </v:textbox>
            </v:shape>
          </w:pict>
        </mc:Fallback>
      </mc:AlternateContent>
    </w:r>
    <w:r w:rsidR="00660417" w:rsidRPr="00660417">
      <w:rPr>
        <w:rFonts w:ascii="Arial" w:hAnsi="Arial" w:cs="Arial" w:hint="cs"/>
        <w:bCs/>
        <w:i/>
        <w:color w:val="FF0000"/>
        <w:sz w:val="22"/>
        <w:szCs w:val="22"/>
        <w:rtl/>
        <w:lang w:bidi="fa-IR"/>
      </w:rPr>
      <w:t>پس</w:t>
    </w:r>
    <w:r w:rsidR="00660417" w:rsidRPr="00660417">
      <w:rPr>
        <w:rFonts w:ascii="Arial" w:hAnsi="Arial" w:cs="Arial" w:hint="cs"/>
        <w:b/>
        <w:i/>
        <w:color w:val="FF0000"/>
        <w:szCs w:val="24"/>
        <w:rtl/>
        <w:lang w:bidi="fa-IR"/>
      </w:rPr>
      <w:t xml:space="preserve"> از تکمیل </w:t>
    </w:r>
    <w:r w:rsidR="004631B5" w:rsidRPr="00660417">
      <w:rPr>
        <w:rFonts w:ascii="Arial" w:hAnsi="Arial" w:cs="Arial" w:hint="cs"/>
        <w:b/>
        <w:i/>
        <w:color w:val="FF0000"/>
        <w:szCs w:val="24"/>
        <w:rtl/>
        <w:lang w:bidi="fa-IR"/>
      </w:rPr>
      <w:t>محر</w:t>
    </w:r>
    <w:r w:rsidR="00926CED" w:rsidRPr="00660417">
      <w:rPr>
        <w:rFonts w:ascii="Arial" w:hAnsi="Arial" w:cs="Arial" w:hint="cs"/>
        <w:b/>
        <w:i/>
        <w:color w:val="FF0000"/>
        <w:szCs w:val="24"/>
        <w:rtl/>
      </w:rPr>
      <w:t>مانه</w:t>
    </w:r>
    <w:r w:rsidR="00660417" w:rsidRPr="00660417">
      <w:rPr>
        <w:rFonts w:ascii="Arial" w:hAnsi="Arial" w:cs="Arial" w:hint="cs"/>
        <w:b/>
        <w:i/>
        <w:color w:val="FF0000"/>
        <w:szCs w:val="24"/>
        <w:rtl/>
      </w:rPr>
      <w:t xml:space="preserve"> است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07" w:rsidRPr="00C6758A" w:rsidRDefault="00A86955" w:rsidP="00FE0D07">
    <w:pPr>
      <w:pStyle w:val="Header"/>
      <w:jc w:val="right"/>
      <w:rPr>
        <w:rFonts w:ascii="Arial" w:hAnsi="Arial" w:cs="Arial"/>
        <w:b/>
        <w:i/>
        <w:sz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1299210" cy="979805"/>
          <wp:effectExtent l="19050" t="0" r="0" b="0"/>
          <wp:wrapSquare wrapText="bothSides"/>
          <wp:docPr id="1" name="Picture 1" descr="Medical-Tahghighat-1394-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-Tahghighat-1394-E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E3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1074420</wp:posOffset>
              </wp:positionH>
              <wp:positionV relativeFrom="paragraph">
                <wp:posOffset>19050</wp:posOffset>
              </wp:positionV>
              <wp:extent cx="4238625" cy="451485"/>
              <wp:effectExtent l="7620" t="9525" r="1143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A79" w:rsidRDefault="00750A79" w:rsidP="00750A79">
                          <w:pPr>
                            <w:jc w:val="center"/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750A79">
                            <w:rPr>
                              <w:rFonts w:ascii="Arial" w:hAnsi="Arial"/>
                              <w:b/>
                              <w:szCs w:val="24"/>
                            </w:rPr>
                            <w:t xml:space="preserve">National Research </w:t>
                          </w:r>
                          <w:r w:rsidR="00463401" w:rsidRPr="00750A79">
                            <w:rPr>
                              <w:rFonts w:ascii="Arial" w:hAnsi="Arial"/>
                              <w:b/>
                              <w:szCs w:val="24"/>
                            </w:rPr>
                            <w:t>Centre</w:t>
                          </w:r>
                          <w:r w:rsidRPr="00750A79">
                            <w:rPr>
                              <w:rFonts w:ascii="Arial" w:hAnsi="Arial"/>
                              <w:b/>
                              <w:szCs w:val="24"/>
                            </w:rPr>
                            <w:t xml:space="preserve"> for Medical Sciences</w:t>
                          </w:r>
                        </w:p>
                        <w:p w:rsidR="00750A79" w:rsidRDefault="00750A79" w:rsidP="00750A79">
                          <w:pPr>
                            <w:jc w:val="center"/>
                          </w:pPr>
                          <w:r w:rsidRPr="00347C72">
                            <w:rPr>
                              <w:rFonts w:ascii="Arial" w:hAnsi="Arial"/>
                              <w:b/>
                              <w:szCs w:val="24"/>
                            </w:rPr>
                            <w:t>Peer Review Comments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4.6pt;margin-top:1.5pt;width:333.75pt;height:35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">
              <v:textbox style="mso-fit-shape-to-text:t">
                <w:txbxContent>
                  <w:p w:rsidR="00750A79" w:rsidRDefault="00750A79" w:rsidP="00750A79">
                    <w:pPr>
                      <w:jc w:val="center"/>
                      <w:rPr>
                        <w:rFonts w:ascii="Arial" w:hAnsi="Arial"/>
                        <w:b/>
                        <w:szCs w:val="24"/>
                      </w:rPr>
                    </w:pPr>
                    <w:r w:rsidRPr="00750A79">
                      <w:rPr>
                        <w:rFonts w:ascii="Arial" w:hAnsi="Arial"/>
                        <w:b/>
                        <w:szCs w:val="24"/>
                      </w:rPr>
                      <w:t xml:space="preserve">National Research </w:t>
                    </w:r>
                    <w:r w:rsidR="00463401" w:rsidRPr="00750A79">
                      <w:rPr>
                        <w:rFonts w:ascii="Arial" w:hAnsi="Arial"/>
                        <w:b/>
                        <w:szCs w:val="24"/>
                      </w:rPr>
                      <w:t>Centre</w:t>
                    </w:r>
                    <w:r w:rsidRPr="00750A79">
                      <w:rPr>
                        <w:rFonts w:ascii="Arial" w:hAnsi="Arial"/>
                        <w:b/>
                        <w:szCs w:val="24"/>
                      </w:rPr>
                      <w:t xml:space="preserve"> for Medical Sciences</w:t>
                    </w:r>
                  </w:p>
                  <w:p w:rsidR="00750A79" w:rsidRDefault="00750A79" w:rsidP="00750A79">
                    <w:pPr>
                      <w:jc w:val="center"/>
                    </w:pPr>
                    <w:r w:rsidRPr="00347C72">
                      <w:rPr>
                        <w:rFonts w:ascii="Arial" w:hAnsi="Arial"/>
                        <w:b/>
                        <w:szCs w:val="24"/>
                      </w:rPr>
                      <w:t>Peer Review Comments</w:t>
                    </w:r>
                  </w:p>
                </w:txbxContent>
              </v:textbox>
            </v:shape>
          </w:pict>
        </mc:Fallback>
      </mc:AlternateContent>
    </w:r>
    <w:r w:rsidR="00FE0D07" w:rsidRPr="007C0C37">
      <w:rPr>
        <w:rFonts w:ascii="Arial" w:hAnsi="Arial" w:cs="Arial"/>
        <w:sz w:val="20"/>
      </w:rPr>
      <w:t xml:space="preserve">  </w:t>
    </w:r>
    <w:r w:rsidR="00FE0D07" w:rsidRPr="00C6758A">
      <w:rPr>
        <w:rFonts w:ascii="Arial" w:hAnsi="Arial" w:cs="Arial"/>
        <w:b/>
        <w:i/>
        <w:sz w:val="20"/>
      </w:rPr>
      <w:t>IN CONFIDENCE</w:t>
    </w:r>
  </w:p>
  <w:p w:rsidR="0078223C" w:rsidRDefault="0078223C" w:rsidP="00C6758A">
    <w:pPr>
      <w:pStyle w:val="Header"/>
      <w:tabs>
        <w:tab w:val="clear" w:pos="8640"/>
        <w:tab w:val="right" w:pos="10065"/>
      </w:tabs>
      <w:jc w:val="right"/>
    </w:pPr>
  </w:p>
  <w:p w:rsidR="00750A79" w:rsidRDefault="00750A79" w:rsidP="00750A79">
    <w:pPr>
      <w:pStyle w:val="Header"/>
      <w:tabs>
        <w:tab w:val="clear" w:pos="8640"/>
        <w:tab w:val="right" w:pos="1006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AFC"/>
    <w:multiLevelType w:val="hybridMultilevel"/>
    <w:tmpl w:val="CDE21228"/>
    <w:lvl w:ilvl="0" w:tplc="31E0B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F0A"/>
    <w:multiLevelType w:val="hybridMultilevel"/>
    <w:tmpl w:val="C6F4059C"/>
    <w:lvl w:ilvl="0" w:tplc="A804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A2F"/>
    <w:multiLevelType w:val="hybridMultilevel"/>
    <w:tmpl w:val="9704E4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199466B"/>
    <w:multiLevelType w:val="hybridMultilevel"/>
    <w:tmpl w:val="6C2C3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91243"/>
    <w:multiLevelType w:val="hybridMultilevel"/>
    <w:tmpl w:val="78DC18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5790D"/>
    <w:multiLevelType w:val="hybridMultilevel"/>
    <w:tmpl w:val="CDE21228"/>
    <w:lvl w:ilvl="0" w:tplc="31E0B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55F"/>
    <w:multiLevelType w:val="hybridMultilevel"/>
    <w:tmpl w:val="5DA617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B906FA"/>
    <w:multiLevelType w:val="hybridMultilevel"/>
    <w:tmpl w:val="8C50526A"/>
    <w:lvl w:ilvl="0" w:tplc="CA56E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7244"/>
    <w:multiLevelType w:val="hybridMultilevel"/>
    <w:tmpl w:val="054C8CEC"/>
    <w:lvl w:ilvl="0" w:tplc="437A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03A8"/>
    <w:multiLevelType w:val="hybridMultilevel"/>
    <w:tmpl w:val="FDE4B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66E58"/>
    <w:multiLevelType w:val="hybridMultilevel"/>
    <w:tmpl w:val="D7CC6E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8"/>
    <w:rsid w:val="000126A7"/>
    <w:rsid w:val="00012F4A"/>
    <w:rsid w:val="0001512E"/>
    <w:rsid w:val="00025237"/>
    <w:rsid w:val="00040C2B"/>
    <w:rsid w:val="00051D11"/>
    <w:rsid w:val="000600A7"/>
    <w:rsid w:val="00066193"/>
    <w:rsid w:val="00071396"/>
    <w:rsid w:val="00073C40"/>
    <w:rsid w:val="000742BF"/>
    <w:rsid w:val="000754CF"/>
    <w:rsid w:val="0008131A"/>
    <w:rsid w:val="000861C3"/>
    <w:rsid w:val="00090AF9"/>
    <w:rsid w:val="00090DD7"/>
    <w:rsid w:val="000A66BB"/>
    <w:rsid w:val="000C33EA"/>
    <w:rsid w:val="000E3EDF"/>
    <w:rsid w:val="000F36F9"/>
    <w:rsid w:val="000F3950"/>
    <w:rsid w:val="00106214"/>
    <w:rsid w:val="0012158D"/>
    <w:rsid w:val="00137AC5"/>
    <w:rsid w:val="001506BE"/>
    <w:rsid w:val="001525F3"/>
    <w:rsid w:val="00170B4E"/>
    <w:rsid w:val="00176902"/>
    <w:rsid w:val="001D7B09"/>
    <w:rsid w:val="001E6CB4"/>
    <w:rsid w:val="00203494"/>
    <w:rsid w:val="00211E8A"/>
    <w:rsid w:val="00211FB1"/>
    <w:rsid w:val="00213463"/>
    <w:rsid w:val="0021454D"/>
    <w:rsid w:val="00222947"/>
    <w:rsid w:val="002256D6"/>
    <w:rsid w:val="002278A4"/>
    <w:rsid w:val="00237292"/>
    <w:rsid w:val="00256693"/>
    <w:rsid w:val="002611AF"/>
    <w:rsid w:val="00283A39"/>
    <w:rsid w:val="002A339C"/>
    <w:rsid w:val="002D5BC4"/>
    <w:rsid w:val="003043F1"/>
    <w:rsid w:val="00347C72"/>
    <w:rsid w:val="003542BD"/>
    <w:rsid w:val="00370BAB"/>
    <w:rsid w:val="0037521B"/>
    <w:rsid w:val="003811A0"/>
    <w:rsid w:val="003A6DB2"/>
    <w:rsid w:val="003A7244"/>
    <w:rsid w:val="003B6707"/>
    <w:rsid w:val="003F17AD"/>
    <w:rsid w:val="003F239F"/>
    <w:rsid w:val="00400525"/>
    <w:rsid w:val="004036A3"/>
    <w:rsid w:val="00406E57"/>
    <w:rsid w:val="00413DF4"/>
    <w:rsid w:val="0042344C"/>
    <w:rsid w:val="004406CE"/>
    <w:rsid w:val="00452B19"/>
    <w:rsid w:val="0045318F"/>
    <w:rsid w:val="004631B5"/>
    <w:rsid w:val="00463401"/>
    <w:rsid w:val="0048575F"/>
    <w:rsid w:val="00487F36"/>
    <w:rsid w:val="00494D90"/>
    <w:rsid w:val="004A365E"/>
    <w:rsid w:val="004D6CA7"/>
    <w:rsid w:val="005018D6"/>
    <w:rsid w:val="0052041D"/>
    <w:rsid w:val="00552FDC"/>
    <w:rsid w:val="00571E62"/>
    <w:rsid w:val="00581C68"/>
    <w:rsid w:val="005B5910"/>
    <w:rsid w:val="005D2B17"/>
    <w:rsid w:val="005D7F4C"/>
    <w:rsid w:val="005E29AD"/>
    <w:rsid w:val="005E37D7"/>
    <w:rsid w:val="005F47B6"/>
    <w:rsid w:val="006227B8"/>
    <w:rsid w:val="006228EA"/>
    <w:rsid w:val="006346F0"/>
    <w:rsid w:val="00660417"/>
    <w:rsid w:val="00661F5B"/>
    <w:rsid w:val="00663E81"/>
    <w:rsid w:val="00664AA7"/>
    <w:rsid w:val="00665C2A"/>
    <w:rsid w:val="00666B85"/>
    <w:rsid w:val="00675747"/>
    <w:rsid w:val="006829FC"/>
    <w:rsid w:val="0068530B"/>
    <w:rsid w:val="006A748C"/>
    <w:rsid w:val="006B02EC"/>
    <w:rsid w:val="006B7699"/>
    <w:rsid w:val="006D3939"/>
    <w:rsid w:val="006D5E5B"/>
    <w:rsid w:val="0071634F"/>
    <w:rsid w:val="007164BB"/>
    <w:rsid w:val="007207B9"/>
    <w:rsid w:val="00730B99"/>
    <w:rsid w:val="00744D7A"/>
    <w:rsid w:val="00750A79"/>
    <w:rsid w:val="00753C00"/>
    <w:rsid w:val="00762B16"/>
    <w:rsid w:val="00772F0B"/>
    <w:rsid w:val="007754A2"/>
    <w:rsid w:val="00781305"/>
    <w:rsid w:val="0078223C"/>
    <w:rsid w:val="00797A09"/>
    <w:rsid w:val="007A4282"/>
    <w:rsid w:val="007C0C37"/>
    <w:rsid w:val="007C3410"/>
    <w:rsid w:val="007C34CA"/>
    <w:rsid w:val="007C5D8A"/>
    <w:rsid w:val="007D1C79"/>
    <w:rsid w:val="007D7232"/>
    <w:rsid w:val="007E06F7"/>
    <w:rsid w:val="007E776D"/>
    <w:rsid w:val="007F1444"/>
    <w:rsid w:val="007F6AFF"/>
    <w:rsid w:val="008146B3"/>
    <w:rsid w:val="008148D5"/>
    <w:rsid w:val="00815AD1"/>
    <w:rsid w:val="00817BCE"/>
    <w:rsid w:val="0084513F"/>
    <w:rsid w:val="0084528A"/>
    <w:rsid w:val="0085129A"/>
    <w:rsid w:val="00870BF9"/>
    <w:rsid w:val="00877429"/>
    <w:rsid w:val="00880814"/>
    <w:rsid w:val="008829C2"/>
    <w:rsid w:val="008A1D05"/>
    <w:rsid w:val="008B222F"/>
    <w:rsid w:val="008B7DFE"/>
    <w:rsid w:val="008D3659"/>
    <w:rsid w:val="008D3F41"/>
    <w:rsid w:val="008E35E7"/>
    <w:rsid w:val="008E5618"/>
    <w:rsid w:val="0090247A"/>
    <w:rsid w:val="00905C21"/>
    <w:rsid w:val="009152DF"/>
    <w:rsid w:val="0092146F"/>
    <w:rsid w:val="00922386"/>
    <w:rsid w:val="00925758"/>
    <w:rsid w:val="00926CED"/>
    <w:rsid w:val="00932C7F"/>
    <w:rsid w:val="00946384"/>
    <w:rsid w:val="00950645"/>
    <w:rsid w:val="00954E38"/>
    <w:rsid w:val="00964842"/>
    <w:rsid w:val="009B007F"/>
    <w:rsid w:val="009B309A"/>
    <w:rsid w:val="009C26B8"/>
    <w:rsid w:val="009C44B2"/>
    <w:rsid w:val="009C7DD1"/>
    <w:rsid w:val="009C7E7D"/>
    <w:rsid w:val="009D463E"/>
    <w:rsid w:val="009F1E2A"/>
    <w:rsid w:val="00A06819"/>
    <w:rsid w:val="00A17984"/>
    <w:rsid w:val="00A26041"/>
    <w:rsid w:val="00A407D2"/>
    <w:rsid w:val="00A52795"/>
    <w:rsid w:val="00A54D6B"/>
    <w:rsid w:val="00A716CD"/>
    <w:rsid w:val="00A80D1C"/>
    <w:rsid w:val="00A834FD"/>
    <w:rsid w:val="00A86955"/>
    <w:rsid w:val="00A905DB"/>
    <w:rsid w:val="00AB2CD4"/>
    <w:rsid w:val="00AB3578"/>
    <w:rsid w:val="00AC3435"/>
    <w:rsid w:val="00AD0134"/>
    <w:rsid w:val="00AD06CB"/>
    <w:rsid w:val="00AE20AC"/>
    <w:rsid w:val="00B14D6A"/>
    <w:rsid w:val="00B2400F"/>
    <w:rsid w:val="00B7514E"/>
    <w:rsid w:val="00B935EC"/>
    <w:rsid w:val="00B94FA5"/>
    <w:rsid w:val="00BC3DCD"/>
    <w:rsid w:val="00BC48EE"/>
    <w:rsid w:val="00BD1AED"/>
    <w:rsid w:val="00BD5CC4"/>
    <w:rsid w:val="00BE2509"/>
    <w:rsid w:val="00C13E3B"/>
    <w:rsid w:val="00C510B2"/>
    <w:rsid w:val="00C57B90"/>
    <w:rsid w:val="00C648EF"/>
    <w:rsid w:val="00C6758A"/>
    <w:rsid w:val="00C70276"/>
    <w:rsid w:val="00C71925"/>
    <w:rsid w:val="00C730FF"/>
    <w:rsid w:val="00C8188E"/>
    <w:rsid w:val="00C913CE"/>
    <w:rsid w:val="00C954AF"/>
    <w:rsid w:val="00CD7E6A"/>
    <w:rsid w:val="00CE212E"/>
    <w:rsid w:val="00CE75BA"/>
    <w:rsid w:val="00D1566A"/>
    <w:rsid w:val="00D377EE"/>
    <w:rsid w:val="00D45592"/>
    <w:rsid w:val="00D508CC"/>
    <w:rsid w:val="00D57EAA"/>
    <w:rsid w:val="00D65EFE"/>
    <w:rsid w:val="00D661DC"/>
    <w:rsid w:val="00D74F7C"/>
    <w:rsid w:val="00D83B3E"/>
    <w:rsid w:val="00D84DB8"/>
    <w:rsid w:val="00D85410"/>
    <w:rsid w:val="00D86942"/>
    <w:rsid w:val="00D90884"/>
    <w:rsid w:val="00D94FE3"/>
    <w:rsid w:val="00DA0343"/>
    <w:rsid w:val="00DE56D5"/>
    <w:rsid w:val="00DF47B5"/>
    <w:rsid w:val="00DF6C02"/>
    <w:rsid w:val="00E02DDF"/>
    <w:rsid w:val="00E24F2A"/>
    <w:rsid w:val="00E320C2"/>
    <w:rsid w:val="00E329F5"/>
    <w:rsid w:val="00E41068"/>
    <w:rsid w:val="00E5266A"/>
    <w:rsid w:val="00E67475"/>
    <w:rsid w:val="00E73BA4"/>
    <w:rsid w:val="00E90713"/>
    <w:rsid w:val="00E940D8"/>
    <w:rsid w:val="00EC4171"/>
    <w:rsid w:val="00EC7F0B"/>
    <w:rsid w:val="00ED37D2"/>
    <w:rsid w:val="00ED3F95"/>
    <w:rsid w:val="00ED714D"/>
    <w:rsid w:val="00EE166B"/>
    <w:rsid w:val="00EE6FB4"/>
    <w:rsid w:val="00F12558"/>
    <w:rsid w:val="00F2333F"/>
    <w:rsid w:val="00F36CF9"/>
    <w:rsid w:val="00F4508B"/>
    <w:rsid w:val="00F5691C"/>
    <w:rsid w:val="00F658EA"/>
    <w:rsid w:val="00F77CB1"/>
    <w:rsid w:val="00F95418"/>
    <w:rsid w:val="00F97F78"/>
    <w:rsid w:val="00FB614C"/>
    <w:rsid w:val="00FE0D07"/>
    <w:rsid w:val="00FE4A40"/>
    <w:rsid w:val="00FF1A5D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041E451-BADE-40FD-BAB6-BEC7206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3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D463E"/>
    <w:pPr>
      <w:keepNext/>
      <w:outlineLvl w:val="0"/>
    </w:pPr>
    <w:rPr>
      <w:rFonts w:ascii="GillSans" w:hAnsi="GillSans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9D463E"/>
    <w:pPr>
      <w:keepNext/>
      <w:outlineLvl w:val="1"/>
    </w:pPr>
    <w:rPr>
      <w:rFonts w:ascii="GillSans" w:hAnsi="GillSans"/>
      <w:b/>
      <w:i/>
      <w:color w:val="000000"/>
      <w:sz w:val="28"/>
    </w:rPr>
  </w:style>
  <w:style w:type="paragraph" w:styleId="Heading3">
    <w:name w:val="heading 3"/>
    <w:basedOn w:val="Normal"/>
    <w:next w:val="Normal"/>
    <w:qFormat/>
    <w:rsid w:val="009D463E"/>
    <w:pPr>
      <w:keepNext/>
      <w:jc w:val="center"/>
      <w:outlineLvl w:val="2"/>
    </w:pPr>
    <w:rPr>
      <w:rFonts w:ascii="GillSans" w:hAnsi="GillSans"/>
      <w:color w:val="000000"/>
      <w:sz w:val="28"/>
    </w:rPr>
  </w:style>
  <w:style w:type="paragraph" w:styleId="Heading4">
    <w:name w:val="heading 4"/>
    <w:basedOn w:val="Normal"/>
    <w:next w:val="Normal"/>
    <w:qFormat/>
    <w:rsid w:val="009D463E"/>
    <w:pPr>
      <w:keepNext/>
      <w:outlineLvl w:val="3"/>
    </w:pPr>
    <w:rPr>
      <w:rFonts w:ascii="GillSans" w:hAnsi="GillSans"/>
      <w:color w:val="000000"/>
      <w:u w:val="single"/>
    </w:rPr>
  </w:style>
  <w:style w:type="paragraph" w:styleId="Heading5">
    <w:name w:val="heading 5"/>
    <w:basedOn w:val="Normal"/>
    <w:next w:val="Normal"/>
    <w:qFormat/>
    <w:rsid w:val="009D463E"/>
    <w:pPr>
      <w:keepNext/>
      <w:tabs>
        <w:tab w:val="left" w:pos="1985"/>
        <w:tab w:val="left" w:pos="2127"/>
        <w:tab w:val="right" w:pos="8931"/>
      </w:tabs>
      <w:jc w:val="both"/>
      <w:outlineLvl w:val="4"/>
    </w:pPr>
    <w:rPr>
      <w:rFonts w:ascii="GillSans" w:hAnsi="GillSans"/>
      <w:i/>
    </w:rPr>
  </w:style>
  <w:style w:type="paragraph" w:styleId="Heading6">
    <w:name w:val="heading 6"/>
    <w:basedOn w:val="Normal"/>
    <w:next w:val="Normal"/>
    <w:qFormat/>
    <w:rsid w:val="009D463E"/>
    <w:pPr>
      <w:keepNext/>
      <w:outlineLvl w:val="5"/>
    </w:pPr>
    <w:rPr>
      <w:rFonts w:ascii="GillSans" w:hAnsi="GillSans"/>
      <w:b/>
    </w:rPr>
  </w:style>
  <w:style w:type="paragraph" w:styleId="Heading7">
    <w:name w:val="heading 7"/>
    <w:basedOn w:val="Normal"/>
    <w:next w:val="Normal"/>
    <w:qFormat/>
    <w:rsid w:val="009D463E"/>
    <w:pPr>
      <w:keepNext/>
      <w:jc w:val="center"/>
      <w:outlineLvl w:val="6"/>
    </w:pPr>
    <w:rPr>
      <w:rFonts w:ascii="GillSans" w:hAnsi="GillSans"/>
      <w:sz w:val="28"/>
    </w:rPr>
  </w:style>
  <w:style w:type="paragraph" w:styleId="Heading8">
    <w:name w:val="heading 8"/>
    <w:basedOn w:val="Normal"/>
    <w:next w:val="Normal"/>
    <w:qFormat/>
    <w:rsid w:val="009D463E"/>
    <w:pPr>
      <w:keepNext/>
      <w:outlineLvl w:val="7"/>
    </w:pPr>
    <w:rPr>
      <w:rFonts w:ascii="GillSans" w:hAnsi="GillSans"/>
      <w:sz w:val="28"/>
      <w:u w:val="single"/>
    </w:rPr>
  </w:style>
  <w:style w:type="paragraph" w:styleId="Heading9">
    <w:name w:val="heading 9"/>
    <w:basedOn w:val="Normal"/>
    <w:next w:val="Normal"/>
    <w:qFormat/>
    <w:rsid w:val="009D463E"/>
    <w:pPr>
      <w:keepNext/>
      <w:jc w:val="right"/>
      <w:outlineLvl w:val="8"/>
    </w:pPr>
    <w:rPr>
      <w:rFonts w:ascii="GillSans" w:hAnsi="Gill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6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D463E"/>
    <w:pPr>
      <w:jc w:val="both"/>
    </w:pPr>
    <w:rPr>
      <w:rFonts w:ascii="GillSans" w:hAnsi="GillSans"/>
      <w:sz w:val="22"/>
    </w:rPr>
  </w:style>
  <w:style w:type="character" w:styleId="PageNumber">
    <w:name w:val="page number"/>
    <w:basedOn w:val="DefaultParagraphFont"/>
    <w:rsid w:val="009D463E"/>
  </w:style>
  <w:style w:type="paragraph" w:styleId="BodyText2">
    <w:name w:val="Body Text 2"/>
    <w:basedOn w:val="Normal"/>
    <w:rsid w:val="009D463E"/>
    <w:pPr>
      <w:tabs>
        <w:tab w:val="left" w:pos="709"/>
        <w:tab w:val="right" w:leader="dot" w:pos="4395"/>
        <w:tab w:val="left" w:pos="4678"/>
        <w:tab w:val="left" w:pos="5812"/>
        <w:tab w:val="right" w:leader="dot" w:pos="9781"/>
      </w:tabs>
    </w:pPr>
    <w:rPr>
      <w:rFonts w:ascii="Arial" w:hAnsi="Arial"/>
      <w:sz w:val="20"/>
    </w:rPr>
  </w:style>
  <w:style w:type="paragraph" w:styleId="BodyText3">
    <w:name w:val="Body Text 3"/>
    <w:basedOn w:val="Normal"/>
    <w:rsid w:val="009D463E"/>
    <w:rPr>
      <w:rFonts w:ascii="Arial" w:hAnsi="Arial"/>
      <w:sz w:val="22"/>
    </w:rPr>
  </w:style>
  <w:style w:type="paragraph" w:styleId="Title">
    <w:name w:val="Title"/>
    <w:basedOn w:val="Normal"/>
    <w:qFormat/>
    <w:rsid w:val="009D463E"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744D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E166B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7C0C37"/>
    <w:rPr>
      <w:sz w:val="24"/>
      <w:lang w:eastAsia="en-US"/>
    </w:rPr>
  </w:style>
  <w:style w:type="character" w:customStyle="1" w:styleId="BodyTextChar">
    <w:name w:val="Body Text Char"/>
    <w:link w:val="BodyText"/>
    <w:rsid w:val="0078223C"/>
    <w:rPr>
      <w:rFonts w:ascii="GillSans" w:hAnsi="GillSans"/>
      <w:sz w:val="22"/>
      <w:lang w:eastAsia="en-US"/>
    </w:rPr>
  </w:style>
  <w:style w:type="character" w:styleId="Hyperlink">
    <w:name w:val="Hyperlink"/>
    <w:rsid w:val="00D1566A"/>
    <w:rPr>
      <w:color w:val="0000FF"/>
      <w:u w:val="single"/>
    </w:rPr>
  </w:style>
  <w:style w:type="table" w:styleId="TableGrid">
    <w:name w:val="Table Grid"/>
    <w:basedOn w:val="TableNormal"/>
    <w:rsid w:val="0068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346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11FB1"/>
    <w:pPr>
      <w:bidi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crc</Company>
  <LinksUpToDate>false</LinksUpToDate>
  <CharactersWithSpaces>3806</CharactersWithSpaces>
  <SharedDoc>false</SharedDoc>
  <HLinks>
    <vt:vector size="6" baseType="variant">
      <vt:variant>
        <vt:i4>6029358</vt:i4>
      </vt:variant>
      <vt:variant>
        <vt:i4>3</vt:i4>
      </vt:variant>
      <vt:variant>
        <vt:i4>0</vt:i4>
      </vt:variant>
      <vt:variant>
        <vt:i4>5</vt:i4>
      </vt:variant>
      <vt:variant>
        <vt:lpwstr>http://nimad.ac.ir/theme/pdf/Standard personnel costs for NIMAD project proposals_2015.pdf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renton</dc:creator>
  <cp:lastModifiedBy>Javan</cp:lastModifiedBy>
  <cp:revision>9</cp:revision>
  <cp:lastPrinted>2017-04-19T06:26:00Z</cp:lastPrinted>
  <dcterms:created xsi:type="dcterms:W3CDTF">2018-07-06T13:39:00Z</dcterms:created>
  <dcterms:modified xsi:type="dcterms:W3CDTF">2018-08-18T11:54:00Z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